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A8" w:rsidRDefault="00436C11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</w:t>
      </w:r>
      <w:r w:rsidR="00AA62A8">
        <w:rPr>
          <w:sz w:val="28"/>
          <w:szCs w:val="28"/>
        </w:rPr>
        <w:t>T</w:t>
      </w:r>
      <w:r>
        <w:rPr>
          <w:sz w:val="28"/>
          <w:szCs w:val="28"/>
        </w:rPr>
        <w:t>b</w:t>
      </w:r>
      <w:proofErr w:type="spellEnd"/>
    </w:p>
    <w:p w:rsidR="00AA62A8" w:rsidRDefault="00AA62A8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>20.04-24.04.2020r</w:t>
      </w:r>
    </w:p>
    <w:p w:rsidR="00AA62A8" w:rsidRDefault="00AA62A8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BC132F" w:rsidRDefault="00BC132F" w:rsidP="00AA62A8">
      <w:pPr>
        <w:jc w:val="center"/>
        <w:rPr>
          <w:sz w:val="28"/>
          <w:szCs w:val="28"/>
        </w:rPr>
      </w:pPr>
    </w:p>
    <w:p w:rsidR="00AA62A8" w:rsidRDefault="00AA62A8" w:rsidP="00AA62A8">
      <w:pPr>
        <w:jc w:val="center"/>
        <w:rPr>
          <w:sz w:val="28"/>
          <w:szCs w:val="28"/>
        </w:rPr>
      </w:pPr>
    </w:p>
    <w:tbl>
      <w:tblPr>
        <w:tblStyle w:val="Tabela-Siatka"/>
        <w:tblpPr w:leftFromText="141" w:rightFromText="141" w:tblpY="495"/>
        <w:tblW w:w="0" w:type="auto"/>
        <w:tblLook w:val="04A0"/>
      </w:tblPr>
      <w:tblGrid>
        <w:gridCol w:w="220"/>
        <w:gridCol w:w="1216"/>
        <w:gridCol w:w="3208"/>
        <w:gridCol w:w="2112"/>
        <w:gridCol w:w="3825"/>
        <w:gridCol w:w="2090"/>
        <w:gridCol w:w="1549"/>
      </w:tblGrid>
      <w:tr w:rsidR="00AA62A8" w:rsidRPr="0086298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Przedmiot, data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AA62A8" w:rsidRPr="00FA6310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20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Temat:  Kupowanie biletu na pociąg – tworzenie wypowiedzi ustnej w oparciu o wysłuchany tekst.</w:t>
            </w:r>
          </w:p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Cel: uczeń potrafi przeprowadzić prosty dialog na stacji kolejowej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  <w:p w:rsidR="00AA62A8" w:rsidRPr="00C40253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zapoznaje się ze zwrotami związanymi z podróżą pociągiem, uzupełnia tabelę na podstawie wysłuchanego dialogu (dołączony plik z nagraniem), dopasowuje pytania do odpowiedzi;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AA62A8" w:rsidRPr="006B1D01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22</w:t>
            </w:r>
            <w:r w:rsidRPr="006B1D01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6B1D01">
              <w:rPr>
                <w:rFonts w:ascii="Times New Roman" w:hAnsi="Times New Roman" w:cs="Times New Roman"/>
                <w:i/>
                <w:iCs/>
              </w:rPr>
              <w:t>Co lubisz robić na wakacjach? – wyrażanie upodobań w kontekście wykonywania różnych czynności wakacyjnych.</w:t>
            </w:r>
          </w:p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poszerza znajomość słownictwa związanego z czynnościami czasu wolnego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podręcznikiem: dopasowanie czasowników do wyrażeń, dopasowanie zwrotów do definicji, uzupełnianie zdań poprawnym wyrażeniem;</w:t>
            </w:r>
            <w:r w:rsidRPr="006B1D01">
              <w:rPr>
                <w:rFonts w:ascii="Times New Roman" w:hAnsi="Times New Roman" w:cs="Times New Roman"/>
              </w:rPr>
              <w:t xml:space="preserve">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AA62A8" w:rsidRPr="00B01C4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AA62A8" w:rsidRPr="006B1D01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2A8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r>
              <w:t>1 Przepisy gry w piłkę koszykową.</w:t>
            </w:r>
          </w:p>
          <w:p w:rsidR="00AA62A8" w:rsidRDefault="00AA62A8" w:rsidP="00AA62A8">
            <w:r>
              <w:t>2 Największe sukcesy reprezentacji Polski w koszykówce mężczyzn.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iCs/>
              </w:rPr>
            </w:pPr>
            <w:r>
              <w:t>3 Największe sukcesy reprezentacji Polski w koszykówce kobiet.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r>
              <w:t>Prezentacja, artykuły.</w:t>
            </w:r>
          </w:p>
          <w:p w:rsidR="00AA62A8" w:rsidRDefault="00AA62A8" w:rsidP="00AA62A8">
            <w:r>
              <w:t>Filmy instruktażowe.</w:t>
            </w:r>
          </w:p>
          <w:p w:rsidR="00AA62A8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AA62A8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Darowna</w:t>
            </w:r>
            <w:proofErr w:type="spellEnd"/>
          </w:p>
          <w:p w:rsidR="00AA62A8" w:rsidRPr="00AA62A8" w:rsidRDefault="00AA62A8" w:rsidP="00AA62A8">
            <w:pPr>
              <w:pStyle w:val="Akapitzlis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2A8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1.T: Autotroficzne odżywianie się organizmów-fotosynteza.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potrafi na schemacie wyjaśnić proces fotosyntezy, potrafi porównać fosforylację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fotosyntetyczną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cykliczną  z fosforylacja niecykliczną, zna znaczenie fotosyntezy, wie gdzie i jak przebiega fotosynteza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oksygeniczna</w:t>
            </w:r>
            <w:proofErr w:type="spellEnd"/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2.T.Autotroficzne odżywianie się organizmów-chemosynteza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wie co to jest chemosynteza, gdzie przebiega, jakie są jej substraty i produkty, jakie organizmy przeprowadzają chemosyntezę, zna znaczenie chemosyntezy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Pr="00576A6F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podana przez nauczyciela.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Uzupełnienie ćw. w Maturalnych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kartach pracy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postaci pytań, na które odpowiadają uczniowie.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Zadanie z  podręcznika str.182, zad.2</w:t>
            </w: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Uzupełnienie ćw. Maturalne karty pracy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podręcznikiem i ćwiczeniami.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 z podręcznika str.179, zad.1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i ćwiczeniami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r>
              <w:t xml:space="preserve"> Dziennik elektroniczny</w:t>
            </w:r>
          </w:p>
          <w:p w:rsidR="00AA62A8" w:rsidRDefault="00AA62A8" w:rsidP="00AA62A8"/>
          <w:p w:rsidR="00AA62A8" w:rsidRDefault="00AA62A8" w:rsidP="00AA62A8">
            <w:r>
              <w:t xml:space="preserve">e-mail służbowy  </w:t>
            </w:r>
            <w:r>
              <w:lastRenderedPageBreak/>
              <w:t>a.gozdziela@marszew.pl</w:t>
            </w:r>
          </w:p>
          <w:p w:rsidR="00AA62A8" w:rsidRDefault="00AA62A8" w:rsidP="00AA62A8"/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A93EB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rzek. Zadanie: Wyjaśnij i opisz dlaczego niektóre rzeki tworzą ujścia deltowe, a inne ujścia lejkowate. </w:t>
            </w:r>
          </w:p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</w:pPr>
            <w:r>
              <w:t>Odpowiedź na zadanie prześlij na moją pocztę do następnej lekcji.</w:t>
            </w:r>
          </w:p>
          <w:p w:rsidR="00A93EB1" w:rsidRPr="00B4452F" w:rsidRDefault="00A93EB1" w:rsidP="005C55D6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Historia ( 23.04.20 )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Temat: wyprawy krzyżowe</w:t>
            </w:r>
          </w:p>
          <w:p w:rsidR="00A93EB1" w:rsidRDefault="00A93EB1" w:rsidP="00A93EB1">
            <w:r>
              <w:t>Cel: uczeń opisuje przebieg krucjat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Uzupełnianie karty pracy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Ł. Razik</w:t>
            </w:r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Historia ( 23.04.20 )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Temat: najazdy mongolskie</w:t>
            </w:r>
          </w:p>
          <w:p w:rsidR="00A93EB1" w:rsidRDefault="00A93EB1" w:rsidP="00A93EB1">
            <w:r>
              <w:t>Cel: uczeń wymienia przyczyny i skutki podbojów mongolskich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Film</w:t>
            </w:r>
          </w:p>
          <w:p w:rsidR="00A93EB1" w:rsidRDefault="00A93EB1" w:rsidP="00A93EB1">
            <w:r w:rsidRPr="00872339">
              <w:t>https://youtu.be/lcGkKiLZwc0</w:t>
            </w:r>
            <w:bookmarkStart w:id="0" w:name="_GoBack"/>
            <w:bookmarkEnd w:id="0"/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Praca z podręcznikiem, notatka w zeszycie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Pochodzenie Mongołów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Podboje Mongołów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 xml:space="preserve">Imperium </w:t>
            </w:r>
            <w:proofErr w:type="spellStart"/>
            <w:r>
              <w:t>Czyngis</w:t>
            </w:r>
            <w:proofErr w:type="spellEnd"/>
            <w:r>
              <w:t xml:space="preserve"> – Chana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Inwazja na Europę</w:t>
            </w:r>
          </w:p>
          <w:p w:rsidR="00A93EB1" w:rsidRDefault="00A93EB1" w:rsidP="00A93EB1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Anatomia i fizjologia</w:t>
            </w:r>
          </w:p>
          <w:p w:rsidR="00A93EB1" w:rsidRDefault="00A93EB1" w:rsidP="00A93EB1">
            <w:r>
              <w:t xml:space="preserve"> ( 20-24.2020r.)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93EB1" w:rsidRDefault="00A93EB1" w:rsidP="00A93EB1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Budowa i funkcje serca.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A93EB1" w:rsidRDefault="00A93EB1" w:rsidP="00A93EB1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A93EB1" w:rsidRDefault="00A93EB1" w:rsidP="00A93EB1">
            <w:r>
              <w:t>Internet np.</w:t>
            </w:r>
          </w:p>
          <w:p w:rsidR="00A93EB1" w:rsidRDefault="00A93EB1" w:rsidP="00A93EB1">
            <w:r>
              <w:t>www.wikipedia.pl</w:t>
            </w:r>
          </w:p>
          <w:p w:rsidR="00A93EB1" w:rsidRDefault="00A93EB1" w:rsidP="00A93EB1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Office 365</w:t>
            </w:r>
          </w:p>
          <w:p w:rsidR="00A93EB1" w:rsidRDefault="00A93EB1" w:rsidP="00A93EB1">
            <w:r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>telefon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 xml:space="preserve">Chów </w:t>
            </w:r>
            <w:r>
              <w:lastRenderedPageBreak/>
              <w:t>zwierząt</w:t>
            </w:r>
          </w:p>
          <w:p w:rsidR="00A93EB1" w:rsidRDefault="00A93EB1" w:rsidP="00A93EB1">
            <w:r>
              <w:t>( 20-24.04.2020r.)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lastRenderedPageBreak/>
              <w:t>Temat :</w:t>
            </w:r>
          </w:p>
          <w:p w:rsidR="00A93EB1" w:rsidRDefault="00A93EB1" w:rsidP="00A93EB1">
            <w:r>
              <w:lastRenderedPageBreak/>
              <w:t>Przygotowanie pasz do skarmiania.</w:t>
            </w:r>
          </w:p>
          <w:p w:rsidR="00A93EB1" w:rsidRDefault="00A93EB1" w:rsidP="00A93EB1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roofErr w:type="spellStart"/>
            <w:r>
              <w:t>Skany</w:t>
            </w:r>
            <w:proofErr w:type="spellEnd"/>
            <w:r>
              <w:t xml:space="preserve"> podręcznika na office365</w:t>
            </w:r>
          </w:p>
          <w:p w:rsidR="00A93EB1" w:rsidRDefault="00A93EB1" w:rsidP="00A93EB1">
            <w:r w:rsidRPr="00BC4864">
              <w:lastRenderedPageBreak/>
              <w:t>Opracowanie notatek w zeszycie.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lastRenderedPageBreak/>
              <w:t>Office 365</w:t>
            </w:r>
          </w:p>
          <w:p w:rsidR="00A93EB1" w:rsidRDefault="00A93EB1" w:rsidP="00A93EB1">
            <w:r>
              <w:lastRenderedPageBreak/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>telefon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lastRenderedPageBreak/>
              <w:t xml:space="preserve">M. </w:t>
            </w:r>
            <w:proofErr w:type="spellStart"/>
            <w:r>
              <w:t>Prais</w:t>
            </w:r>
            <w:proofErr w:type="spellEnd"/>
          </w:p>
          <w:p w:rsidR="00A93EB1" w:rsidRDefault="00A93EB1" w:rsidP="00A93EB1"/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5DAE0C06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Praca w programie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Sketchup</w:t>
            </w:r>
            <w:proofErr w:type="spellEnd"/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5DAE0C06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podstawiania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Zad.2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123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zad.strt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EB1" w:rsidRPr="00AA62A8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„Źródło łaski i miłosierdzia – tydzień miłosierdzia w Kościele katolickim”.</w:t>
            </w:r>
          </w:p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2. Temat: „Kościół wobec społecznych wyzwań XIX Europy”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tekstu i filmiku:</w:t>
            </w:r>
          </w:p>
          <w:p w:rsidR="00A93EB1" w:rsidRPr="00896505" w:rsidRDefault="00042922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https://www.youtube.com/watch?v=OvRgQollxEo</w:t>
              </w:r>
            </w:hyperlink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 xml:space="preserve">Wnikliwa analiza prezentacji: </w:t>
            </w:r>
          </w:p>
          <w:p w:rsidR="00A93EB1" w:rsidRPr="00896505" w:rsidRDefault="00042922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https://slideplayer.pl/slide/1275258/</w:t>
              </w:r>
            </w:hyperlink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Czytanie i interpretacja tekstu.</w:t>
            </w:r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prezentacji:</w:t>
            </w:r>
          </w:p>
          <w:p w:rsidR="00A93EB1" w:rsidRPr="00896505" w:rsidRDefault="00042922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https://prezi.com/18xxc_mhhrp4/koscio-wobec-spoecznych-wyzwan-dziewietnastowiecznej-europ/</w:t>
              </w:r>
            </w:hyperlink>
          </w:p>
          <w:p w:rsidR="00A93EB1" w:rsidRPr="00B23F34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896505">
              <w:rPr>
                <w:rFonts w:ascii="Times New Roman" w:hAnsi="Times New Roman"/>
                <w:sz w:val="24"/>
                <w:szCs w:val="24"/>
              </w:rPr>
              <w:t>worzenie tekstu własnego.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C2A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język niemiecki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 xml:space="preserve">lekcja 1 </w:t>
            </w:r>
          </w:p>
          <w:p w:rsidR="00B66C2A" w:rsidRPr="00EA3DB8" w:rsidRDefault="00B66C2A" w:rsidP="005C55D6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6C2A" w:rsidRPr="00EA3DB8" w:rsidRDefault="00B66C2A" w:rsidP="005C55D6">
            <w:r w:rsidRPr="00EA3DB8">
              <w:t xml:space="preserve">- rozpocząć lekcję od jednej sesji </w:t>
            </w:r>
            <w:proofErr w:type="spellStart"/>
            <w:r w:rsidRPr="00EA3DB8">
              <w:t>instalingu</w:t>
            </w:r>
            <w:proofErr w:type="spellEnd"/>
            <w:r w:rsidRPr="00EA3DB8">
              <w:t xml:space="preserve"> na nowych słówkach</w:t>
            </w:r>
          </w:p>
          <w:p w:rsidR="00B66C2A" w:rsidRPr="00EA3DB8" w:rsidRDefault="00B66C2A" w:rsidP="005C55D6">
            <w:r w:rsidRPr="00EA3DB8">
              <w:t>- zapoznać się ze słownictwem i NACOBEZU do lekcji 2a</w:t>
            </w:r>
          </w:p>
          <w:p w:rsidR="00B66C2A" w:rsidRPr="00EA3DB8" w:rsidRDefault="00B66C2A" w:rsidP="005C55D6">
            <w:r w:rsidRPr="00EA3DB8">
              <w:t xml:space="preserve">- wykonać zadanie w podręczniku interaktywnym </w:t>
            </w:r>
            <w:r w:rsidRPr="00EA3DB8">
              <w:lastRenderedPageBreak/>
              <w:t xml:space="preserve">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 2a-2d, str. 68, zad. 1, 2, 3 ( w wersji papierowej lekcja 2a) oraz w zeszycie ćwiczeń interaktywnym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50 zad. 2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r w:rsidRPr="00EA3DB8">
              <w:t>lekcja 2</w:t>
            </w:r>
          </w:p>
          <w:p w:rsidR="00B66C2A" w:rsidRPr="00EA3DB8" w:rsidRDefault="00B66C2A" w:rsidP="005C55D6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6C2A" w:rsidRPr="00EA3DB8" w:rsidRDefault="00B66C2A" w:rsidP="005C55D6">
            <w:r w:rsidRPr="00EA3DB8">
              <w:t>- sprawdzić zadanie z poprzedniej lekcji:</w:t>
            </w:r>
          </w:p>
          <w:p w:rsidR="00B66C2A" w:rsidRPr="00B66C2A" w:rsidRDefault="00B66C2A" w:rsidP="005C55D6">
            <w:pPr>
              <w:rPr>
                <w:lang w:val="en-US"/>
              </w:rPr>
            </w:pPr>
            <w:r w:rsidRPr="00EA3DB8">
              <w:t xml:space="preserve">podręcznik: zad. 1 str. 68 (1. </w:t>
            </w:r>
            <w:proofErr w:type="spellStart"/>
            <w:r w:rsidRPr="00EA3DB8">
              <w:t>Montag</w:t>
            </w:r>
            <w:proofErr w:type="spellEnd"/>
            <w:r w:rsidRPr="00EA3DB8">
              <w:t xml:space="preserve"> 2. </w:t>
            </w:r>
            <w:proofErr w:type="spellStart"/>
            <w:r w:rsidRPr="00EA3DB8">
              <w:t>dritte</w:t>
            </w:r>
            <w:proofErr w:type="spellEnd"/>
            <w:r w:rsidRPr="00EA3DB8">
              <w:t xml:space="preserve"> 3. </w:t>
            </w:r>
            <w:proofErr w:type="spellStart"/>
            <w:r w:rsidRPr="00B66C2A">
              <w:rPr>
                <w:lang w:val="en-US"/>
              </w:rPr>
              <w:t>Mathe</w:t>
            </w:r>
            <w:proofErr w:type="spellEnd"/>
            <w:r w:rsidRPr="00B66C2A">
              <w:rPr>
                <w:lang w:val="en-US"/>
              </w:rPr>
              <w:t xml:space="preserve"> 4. die </w:t>
            </w:r>
            <w:proofErr w:type="spellStart"/>
            <w:r w:rsidRPr="00B66C2A">
              <w:rPr>
                <w:lang w:val="en-US"/>
              </w:rPr>
              <w:t>Mathelehrerin</w:t>
            </w:r>
            <w:proofErr w:type="spellEnd"/>
            <w:r w:rsidRPr="00B66C2A">
              <w:rPr>
                <w:lang w:val="en-US"/>
              </w:rPr>
              <w:t xml:space="preserve"> 5. </w:t>
            </w:r>
            <w:proofErr w:type="spellStart"/>
            <w:r w:rsidRPr="00B66C2A">
              <w:rPr>
                <w:lang w:val="en-US"/>
              </w:rPr>
              <w:t>interessant</w:t>
            </w:r>
            <w:proofErr w:type="spellEnd"/>
            <w:r w:rsidRPr="00B66C2A">
              <w:rPr>
                <w:lang w:val="en-US"/>
              </w:rPr>
              <w:t xml:space="preserve"> 6. </w:t>
            </w:r>
            <w:proofErr w:type="spellStart"/>
            <w:r w:rsidRPr="00B66C2A">
              <w:rPr>
                <w:lang w:val="en-US"/>
              </w:rPr>
              <w:t>Mathelehrerin</w:t>
            </w:r>
            <w:proofErr w:type="spellEnd"/>
            <w:r w:rsidRPr="00B66C2A">
              <w:rPr>
                <w:lang w:val="en-US"/>
              </w:rPr>
              <w:t xml:space="preserve"> 7. Sport 8. </w:t>
            </w:r>
            <w:proofErr w:type="spellStart"/>
            <w:r w:rsidRPr="00B66C2A">
              <w:rPr>
                <w:lang w:val="en-US"/>
              </w:rPr>
              <w:t>Fremdsprachen</w:t>
            </w:r>
            <w:proofErr w:type="spellEnd"/>
            <w:r w:rsidRPr="00B66C2A">
              <w:rPr>
                <w:lang w:val="en-US"/>
              </w:rPr>
              <w:t xml:space="preserve"> 9. </w:t>
            </w:r>
            <w:proofErr w:type="spellStart"/>
            <w:r w:rsidRPr="00B66C2A">
              <w:rPr>
                <w:lang w:val="en-US"/>
              </w:rPr>
              <w:t>Englischlehrer</w:t>
            </w:r>
            <w:proofErr w:type="spellEnd"/>
            <w:r w:rsidRPr="00B66C2A">
              <w:rPr>
                <w:lang w:val="en-US"/>
              </w:rPr>
              <w:t xml:space="preserve"> </w:t>
            </w:r>
            <w:proofErr w:type="spellStart"/>
            <w:r w:rsidRPr="00B66C2A">
              <w:rPr>
                <w:lang w:val="en-US"/>
              </w:rPr>
              <w:t>zad</w:t>
            </w:r>
            <w:proofErr w:type="spellEnd"/>
            <w:r w:rsidRPr="00B66C2A">
              <w:rPr>
                <w:lang w:val="en-US"/>
              </w:rPr>
              <w:t xml:space="preserve">. 2 – 1c, 2d, 3a, 4e, 5b. </w:t>
            </w:r>
            <w:proofErr w:type="spellStart"/>
            <w:r w:rsidRPr="00B66C2A">
              <w:rPr>
                <w:lang w:val="en-US"/>
              </w:rPr>
              <w:t>zad</w:t>
            </w:r>
            <w:proofErr w:type="spellEnd"/>
            <w:r w:rsidRPr="00B66C2A">
              <w:rPr>
                <w:lang w:val="en-US"/>
              </w:rPr>
              <w:t xml:space="preserve">. 3 – 1.Magst 2. </w:t>
            </w:r>
            <w:proofErr w:type="spellStart"/>
            <w:r w:rsidRPr="00B66C2A">
              <w:rPr>
                <w:lang w:val="en-US"/>
              </w:rPr>
              <w:t>mag</w:t>
            </w:r>
            <w:proofErr w:type="spellEnd"/>
            <w:r w:rsidRPr="00B66C2A">
              <w:rPr>
                <w:lang w:val="en-US"/>
              </w:rPr>
              <w:t xml:space="preserve"> 3.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4.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gt</w:t>
            </w:r>
            <w:proofErr w:type="spellEnd"/>
            <w:r w:rsidRPr="00B66C2A">
              <w:rPr>
                <w:lang w:val="en-US"/>
              </w:rPr>
              <w:t xml:space="preserve"> 5.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6.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7.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8.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9. </w:t>
            </w:r>
            <w:proofErr w:type="spellStart"/>
            <w:r w:rsidRPr="00B66C2A">
              <w:rPr>
                <w:lang w:val="en-US"/>
              </w:rPr>
              <w:t>mag</w:t>
            </w:r>
            <w:proofErr w:type="spellEnd"/>
          </w:p>
          <w:p w:rsidR="00B66C2A" w:rsidRPr="00EA3DB8" w:rsidRDefault="00B66C2A" w:rsidP="005C55D6">
            <w:r w:rsidRPr="00EA3DB8">
              <w:t xml:space="preserve">- wykonać zadanie w interaktywnym zeszycie ćwiczeń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2a-2d, str. 50-51 zad. 4  - w wersji papierowej lekcja 2a (odmiana czasownika </w:t>
            </w:r>
            <w:proofErr w:type="spellStart"/>
            <w:r w:rsidRPr="00EA3DB8">
              <w:t>m</w:t>
            </w:r>
            <w:r w:rsidRPr="00EA3DB8">
              <w:rPr>
                <w:rFonts w:cs="Calibri"/>
              </w:rPr>
              <w:t>ö</w:t>
            </w:r>
            <w:r w:rsidRPr="00EA3DB8">
              <w:t>gen</w:t>
            </w:r>
            <w:proofErr w:type="spellEnd"/>
            <w:r w:rsidRPr="00EA3DB8">
              <w:t>) i 6 (tworzenie określeń nauczycieli poszczególnych przedmiotów)</w:t>
            </w:r>
          </w:p>
          <w:p w:rsidR="00B66C2A" w:rsidRPr="00EA3DB8" w:rsidRDefault="00B66C2A" w:rsidP="005C55D6">
            <w:r w:rsidRPr="00EA3DB8">
              <w:t xml:space="preserve">- wykonać zadanie w podręczniku interaktywnym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69 zad. 4 (zamiana zaimka </w:t>
            </w:r>
            <w:r w:rsidRPr="00EA3DB8">
              <w:lastRenderedPageBreak/>
              <w:t>osobowego w bierniku) oraz wypisać i przetłumaczyć słówka z zadania 6a.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Codziennie pracować nad słownictwem  z platformą </w:t>
            </w:r>
            <w:proofErr w:type="spellStart"/>
            <w:r w:rsidRPr="00EA3DB8">
              <w:t>instaling</w:t>
            </w:r>
            <w:proofErr w:type="spellEnd"/>
            <w:r w:rsidRPr="00EA3DB8"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lastRenderedPageBreak/>
              <w:t xml:space="preserve">Podręcznik interaktywny,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69, zad. 6b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r w:rsidRPr="00EA3DB8">
              <w:t>podręcznik interaktywny, Kapitel 2, str. 69, zad. 7a, 7b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lastRenderedPageBreak/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– każdy uczeń ma kod dostępu dołączony w wersji papierowej </w:t>
            </w:r>
          </w:p>
          <w:p w:rsidR="00B66C2A" w:rsidRPr="00EA3DB8" w:rsidRDefault="00B66C2A" w:rsidP="005C55D6"/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lastRenderedPageBreak/>
              <w:t>karta ze słownictwem i NACOBEZU  przesłana przez nauczyciela</w:t>
            </w: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r w:rsidRPr="00EA3DB8"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– każdy uczeń ma kod dostępu dołączony w wersji papierowej 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/>
          <w:p w:rsidR="00B66C2A" w:rsidRPr="00EA3DB8" w:rsidRDefault="00B66C2A" w:rsidP="005C55D6">
            <w:r w:rsidRPr="00EA3DB8">
              <w:t>- platforma office365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dziennik elektroniczny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- mail: </w:t>
            </w:r>
            <w:hyperlink r:id="rId8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Messenger</w:t>
            </w:r>
          </w:p>
          <w:p w:rsidR="00B66C2A" w:rsidRPr="00EA3DB8" w:rsidRDefault="00B66C2A" w:rsidP="005C55D6"/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Osuch</w:t>
            </w:r>
            <w:proofErr w:type="spellEnd"/>
          </w:p>
          <w:p w:rsidR="00B66C2A" w:rsidRPr="00B66C2A" w:rsidRDefault="00B66C2A" w:rsidP="00B66C2A">
            <w:pPr>
              <w:pStyle w:val="Akapitzlist"/>
              <w:rPr>
                <w:lang w:val="en-US"/>
              </w:rPr>
            </w:pPr>
          </w:p>
        </w:tc>
      </w:tr>
      <w:tr w:rsidR="00B66C2A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Edukacja dla bezpieczeństwa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Temat: Obrażenia kości i stawów.</w:t>
            </w:r>
          </w:p>
          <w:p w:rsidR="00B66C2A" w:rsidRPr="00EA3DB8" w:rsidRDefault="00B66C2A" w:rsidP="005C55D6">
            <w:r w:rsidRPr="00EA3DB8"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B66C2A" w:rsidRPr="00EA3DB8" w:rsidRDefault="00B66C2A" w:rsidP="005C55D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Rozbudować zadany test do 20 zdań.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prezentacja multimedialna przesłana przez nauczyciela oraz udostępnione filmiki:</w:t>
            </w:r>
          </w:p>
          <w:p w:rsidR="00B66C2A" w:rsidRPr="00EA3DB8" w:rsidRDefault="00B66C2A" w:rsidP="005C55D6"/>
          <w:p w:rsidR="00B66C2A" w:rsidRPr="00EA3DB8" w:rsidRDefault="00042922" w:rsidP="005C55D6">
            <w:hyperlink r:id="rId9" w:history="1">
              <w:r w:rsidR="00B66C2A" w:rsidRPr="00EA3DB8">
                <w:rPr>
                  <w:rStyle w:val="Hipercze"/>
                </w:rPr>
                <w:t>https://www.youtube.com/watch?v=RxZ_FOin9gY</w:t>
              </w:r>
            </w:hyperlink>
          </w:p>
          <w:p w:rsidR="00B66C2A" w:rsidRPr="00EA3DB8" w:rsidRDefault="00B66C2A" w:rsidP="005C55D6">
            <w:pPr>
              <w:tabs>
                <w:tab w:val="left" w:pos="1740"/>
              </w:tabs>
            </w:pPr>
            <w:r w:rsidRPr="00EA3DB8">
              <w:tab/>
            </w:r>
          </w:p>
          <w:p w:rsidR="00B66C2A" w:rsidRPr="00EA3DB8" w:rsidRDefault="00042922" w:rsidP="005C55D6">
            <w:hyperlink r:id="rId10" w:history="1">
              <w:r w:rsidR="00B66C2A" w:rsidRPr="00EA3DB8">
                <w:rPr>
                  <w:rStyle w:val="Hipercze"/>
                </w:rPr>
                <w:t>https://www.youtube.com/watch?v=ZdFV6RFlJxE</w:t>
              </w:r>
            </w:hyperlink>
          </w:p>
          <w:p w:rsidR="00B66C2A" w:rsidRPr="00EA3DB8" w:rsidRDefault="00B66C2A" w:rsidP="005C55D6"/>
          <w:p w:rsidR="00B66C2A" w:rsidRPr="00EA3DB8" w:rsidRDefault="00042922" w:rsidP="005C55D6">
            <w:hyperlink r:id="rId11" w:history="1">
              <w:r w:rsidR="00B66C2A" w:rsidRPr="00EA3DB8">
                <w:rPr>
                  <w:rStyle w:val="Hipercze"/>
                </w:rPr>
                <w:t>https://www.youtube.com/watch?v=PTPXeWe0Y0w</w:t>
              </w:r>
            </w:hyperlink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/>
          <w:p w:rsidR="00B66C2A" w:rsidRPr="00EA3DB8" w:rsidRDefault="00B66C2A" w:rsidP="005C55D6">
            <w:r w:rsidRPr="00EA3DB8">
              <w:t>- platforma office365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dziennik elektroniczny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- mail: </w:t>
            </w:r>
            <w:hyperlink r:id="rId12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Messenger</w:t>
            </w:r>
          </w:p>
          <w:p w:rsidR="00B66C2A" w:rsidRPr="00EA3DB8" w:rsidRDefault="00B66C2A" w:rsidP="005C55D6"/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 w:rsidRPr="00EA3DB8">
              <w:t>Agnieszka Osuch Agnieszka Osuch Agnieszka Osuch Agnieszka Osuch</w:t>
            </w:r>
          </w:p>
          <w:p w:rsidR="00B66C2A" w:rsidRPr="00EA3DB8" w:rsidRDefault="00B66C2A" w:rsidP="005C55D6"/>
        </w:tc>
      </w:tr>
      <w:tr w:rsidR="00B66C2A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>
              <w:t>Fizyka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>
              <w:rPr>
                <w:b/>
              </w:rPr>
              <w:t>Ruch satelitów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B66C2A" w:rsidRPr="00EA3DB8" w:rsidRDefault="00B66C2A" w:rsidP="00B66C2A">
            <w:r>
              <w:rPr>
                <w:b/>
              </w:rPr>
              <w:t>Polecenie związane z obliczeniem zadania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B66C2A"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  <w:r>
              <w:rPr>
                <w:b/>
              </w:rPr>
              <w:br/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B66C2A" w:rsidRPr="00EA3DB8" w:rsidRDefault="00B66C2A" w:rsidP="00B66C2A"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  <w:r>
              <w:rPr>
                <w:b/>
              </w:rPr>
              <w:br/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proofErr w:type="spellStart"/>
            <w:r>
              <w:t>A.Trubaj</w:t>
            </w:r>
            <w:proofErr w:type="spellEnd"/>
          </w:p>
          <w:p w:rsidR="00B66C2A" w:rsidRDefault="00B66C2A" w:rsidP="005C55D6"/>
          <w:p w:rsidR="00B66C2A" w:rsidRPr="00EA3DB8" w:rsidRDefault="00B66C2A" w:rsidP="005C55D6"/>
        </w:tc>
      </w:tr>
      <w:tr w:rsidR="00B66C2A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436C11" w:rsidP="005C55D6">
            <w:r>
              <w:t>Chemia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20.04.2020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Temat: Rozpuszczalność substancji.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1. Rozpuszczalność substancji - 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2. Roztwór nasycony - 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4. Roztwór nienasycony - wyjaśnienie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5. Szybkość rozpuszczania się substancji – wymień trzy podstawowe czynniki.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6. Krzywe rozpuszczalności – wymień dwa wykresy krzywych rozpuszczalności.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ZADANIA DO PZRESŁANIA 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- wskazówka do rozwiązywania zadań</w:t>
            </w:r>
          </w:p>
          <w:p w:rsidR="00B66C2A" w:rsidRPr="00612CE6" w:rsidRDefault="00042922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B66C2A" w:rsidRPr="00612CE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To nie jest trudne. Te zagadnienia były również w szkole podstawowej.</w:t>
            </w:r>
          </w:p>
          <w:p w:rsidR="00B66C2A" w:rsidRPr="00612CE6" w:rsidRDefault="00B66C2A" w:rsidP="00B66C2A">
            <w:pP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pracę.</w:t>
            </w:r>
          </w:p>
          <w:p w:rsidR="00B66C2A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>W dniu 20.04.2020</w:t>
            </w:r>
            <w:r>
              <w:rPr>
                <w:color w:val="252424"/>
                <w:sz w:val="20"/>
                <w:szCs w:val="20"/>
              </w:rPr>
              <w:t xml:space="preserve"> r. (poniedziałek) o godzinie 11.3</w:t>
            </w:r>
            <w:r w:rsidRPr="00612CE6">
              <w:rPr>
                <w:color w:val="252424"/>
                <w:sz w:val="20"/>
                <w:szCs w:val="20"/>
              </w:rPr>
              <w:t xml:space="preserve">0 będzie możliwość zalogowania się, w celu spotkania się na wideo rozmowie. Podczas lekcji udostępnię kolejny, obowiązkowy test do wykonania podczas lekcji. 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 xml:space="preserve">Jestem </w:t>
            </w:r>
            <w:r>
              <w:rPr>
                <w:color w:val="252424"/>
                <w:sz w:val="20"/>
                <w:szCs w:val="20"/>
              </w:rPr>
              <w:t xml:space="preserve">zawsze </w:t>
            </w:r>
            <w:r w:rsidRPr="00612CE6">
              <w:rPr>
                <w:color w:val="252424"/>
                <w:sz w:val="20"/>
                <w:szCs w:val="20"/>
              </w:rPr>
              <w:t xml:space="preserve">dostępna </w:t>
            </w:r>
            <w:r>
              <w:rPr>
                <w:color w:val="252424"/>
                <w:sz w:val="20"/>
                <w:szCs w:val="20"/>
              </w:rPr>
              <w:t xml:space="preserve">na platformie w czasie waszej lekcji, </w:t>
            </w:r>
            <w:r>
              <w:rPr>
                <w:color w:val="252424"/>
                <w:sz w:val="20"/>
                <w:szCs w:val="20"/>
              </w:rPr>
              <w:lastRenderedPageBreak/>
              <w:t>która jest według planu.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 xml:space="preserve">Przypominam  o zaległym teście, tym którzy jeszcze nie rozwiązali go na platformie. Jest on obowiązkowy. 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>Przypominam o przesłaniu obowiązkowej karty pracy. Była ona dołączona pliku Word.</w:t>
            </w:r>
          </w:p>
          <w:p w:rsidR="00B66C2A" w:rsidRDefault="00B66C2A" w:rsidP="00B66C2A">
            <w:pPr>
              <w:rPr>
                <w:b/>
              </w:rPr>
            </w:pPr>
            <w:r w:rsidRPr="00612CE6">
              <w:rPr>
                <w:rFonts w:ascii="Times New Roman" w:hAnsi="Times New Roman" w:cs="Times New Roman"/>
                <w:color w:val="252424"/>
                <w:sz w:val="20"/>
                <w:szCs w:val="20"/>
              </w:rPr>
              <w:t>Termin przesyłania zaległości – do 22.04.2020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B66C2A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B66C2A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B66C2A" w:rsidRPr="00916D14" w:rsidRDefault="00042922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66C2A" w:rsidRPr="00916D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B66C2A" w:rsidRDefault="00B66C2A" w:rsidP="00B66C2A">
            <w:pPr>
              <w:rPr>
                <w:b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ez uczniów na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platformę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B66C2A" w:rsidRDefault="00B66C2A" w:rsidP="00B66C2A">
            <w:pPr>
              <w:rPr>
                <w:b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>
              <w:t>M. Pera</w:t>
            </w:r>
          </w:p>
          <w:p w:rsidR="00B66C2A" w:rsidRDefault="00B66C2A" w:rsidP="005C55D6"/>
        </w:tc>
      </w:tr>
      <w:tr w:rsidR="00B66C2A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>
              <w:t>Lekcja wychowawcza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w aplikacji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3B3D4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Problemy i uwagi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3B3D4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3B3D4D" w:rsidP="005C55D6">
            <w:proofErr w:type="spellStart"/>
            <w:r>
              <w:t>A.Darowna</w:t>
            </w:r>
            <w:proofErr w:type="spellEnd"/>
          </w:p>
          <w:p w:rsidR="003B3D4D" w:rsidRDefault="003B3D4D" w:rsidP="005C55D6"/>
        </w:tc>
      </w:tr>
      <w:tr w:rsidR="00764AC8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FD0FD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Poezja śpiewana</w:t>
            </w:r>
          </w:p>
          <w:p w:rsidR="00764AC8" w:rsidRPr="00FD0FD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Lekcja dotyczy ostatniego gatunku muzyki – poezji 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Wrzuć tutaj zdjęcia zeszytu.</w:t>
            </w: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Jeśli masz ochotę znajdź inny utwór niż podany na lekcji i w podręczniku, który należy do omawianego gatunku. Napisz w jaki sposób go znalazłaś/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co o nim sądzisz.</w:t>
            </w: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Linki:</w:t>
            </w:r>
          </w:p>
          <w:p w:rsidR="00764AC8" w:rsidRDefault="00042922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https://www.youtube.com/watch?v=gYJix_D1qjM</w:t>
              </w:r>
            </w:hyperlink>
          </w:p>
          <w:p w:rsidR="00764AC8" w:rsidRDefault="00042922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https://www.youtube.com/watch?v=VBDYT4wJAa4</w:t>
              </w:r>
            </w:hyperlink>
          </w:p>
          <w:p w:rsidR="00764AC8" w:rsidRDefault="00042922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https://www.youtube.com/watch?v=m98MBACe1xk</w:t>
              </w:r>
            </w:hyperlink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06152F" w:rsidRDefault="00764AC8" w:rsidP="00764AC8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18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764AC8" w:rsidRPr="0006152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764AC8" w:rsidRPr="0006152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0F74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język polski</w:t>
            </w:r>
          </w:p>
          <w:p w:rsidR="00CB0F74" w:rsidRDefault="00CB0F74" w:rsidP="00E45436">
            <w:r>
              <w:t>20.04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Praca klasowa z Biblii</w:t>
            </w:r>
          </w:p>
          <w:p w:rsidR="00CB0F74" w:rsidRDefault="00CB0F74" w:rsidP="00E4543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-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Praca z podręcznikiem oraz Biblią, wskazanie odpowiednich stron w podręczniku, doprecyzowanie – komentarz nauczyciela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B0F74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język polski </w:t>
            </w:r>
          </w:p>
          <w:p w:rsidR="00CB0F74" w:rsidRDefault="00CB0F74" w:rsidP="00E45436">
            <w:r>
              <w:t>21.04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Średniowiecze – periodyzacja epoki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-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podręcznik, komentarz nauczyciela, indywidualne rozmowy drogą e- mailową, Historia literatury średniowiecznej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B0F74" w:rsidRPr="00B66C2A" w:rsidTr="00BC132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Język polski</w:t>
            </w:r>
          </w:p>
          <w:p w:rsidR="00CB0F74" w:rsidRDefault="00CB0F74" w:rsidP="00E45436">
            <w:r>
              <w:t>23.04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Filozofia średniowieczna i początki piśmiennictwa w języku ojczystym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/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proofErr w:type="spellStart"/>
            <w:r>
              <w:t>j.w</w:t>
            </w:r>
            <w:proofErr w:type="spellEnd"/>
            <w: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</w:tbl>
    <w:p w:rsidR="00E302EF" w:rsidRPr="00B66C2A" w:rsidRDefault="00E302EF"/>
    <w:sectPr w:rsidR="00E302EF" w:rsidRPr="00B66C2A" w:rsidSect="00AA62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D44E1"/>
    <w:multiLevelType w:val="hybridMultilevel"/>
    <w:tmpl w:val="CF5C9E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80681"/>
    <w:multiLevelType w:val="hybridMultilevel"/>
    <w:tmpl w:val="F968A0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07E13"/>
    <w:multiLevelType w:val="hybridMultilevel"/>
    <w:tmpl w:val="BCC08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62A8"/>
    <w:rsid w:val="00042922"/>
    <w:rsid w:val="001C2239"/>
    <w:rsid w:val="003B3D4D"/>
    <w:rsid w:val="00436C11"/>
    <w:rsid w:val="00764AC8"/>
    <w:rsid w:val="009E2956"/>
    <w:rsid w:val="00A93EB1"/>
    <w:rsid w:val="00AA62A8"/>
    <w:rsid w:val="00B66C2A"/>
    <w:rsid w:val="00BC132F"/>
    <w:rsid w:val="00CB0F74"/>
    <w:rsid w:val="00E302EF"/>
    <w:rsid w:val="00EE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6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62A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3EB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93EB1"/>
    <w:rPr>
      <w:b/>
      <w:bCs/>
    </w:rPr>
  </w:style>
  <w:style w:type="paragraph" w:styleId="NormalnyWeb">
    <w:name w:val="Normal (Web)"/>
    <w:basedOn w:val="Normalny"/>
    <w:uiPriority w:val="99"/>
    <w:unhideWhenUsed/>
    <w:rsid w:val="00A9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mieckimarszew@interia.pl" TargetMode="External"/><Relationship Id="rId13" Type="http://schemas.openxmlformats.org/officeDocument/2006/relationships/hyperlink" Target="https://www.youtube.com/watch?v=ZHWx0mkkI3w" TargetMode="External"/><Relationship Id="rId18" Type="http://schemas.openxmlformats.org/officeDocument/2006/relationships/hyperlink" Target="mailto:saxofonistka@o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ezi.com/18xxc_mhhrp4/koscio-wobec-spoecznych-wyzwan-dziewietnastowiecznej-europ/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www.youtube.com/watch?v=m98MBACe1x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VBDYT4wJAa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lideplayer.pl/slide/1275258/" TargetMode="External"/><Relationship Id="rId11" Type="http://schemas.openxmlformats.org/officeDocument/2006/relationships/hyperlink" Target="https://www.youtube.com/watch?v=PTPXeWe0Y0w" TargetMode="External"/><Relationship Id="rId5" Type="http://schemas.openxmlformats.org/officeDocument/2006/relationships/hyperlink" Target="https://www.youtube.com/watch?v=OvRgQollxEo" TargetMode="External"/><Relationship Id="rId15" Type="http://schemas.openxmlformats.org/officeDocument/2006/relationships/hyperlink" Target="https://www.youtube.com/watch?v=gYJix_D1qjM" TargetMode="External"/><Relationship Id="rId10" Type="http://schemas.openxmlformats.org/officeDocument/2006/relationships/hyperlink" Target="https://www.youtube.com/watch?v=ZdFV6RFlJx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xZ_FOin9gY" TargetMode="External"/><Relationship Id="rId14" Type="http://schemas.openxmlformats.org/officeDocument/2006/relationships/hyperlink" Target="https://www.youtube.com/watch?v=ZHWx0mkkI3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7</cp:revision>
  <dcterms:created xsi:type="dcterms:W3CDTF">2020-04-20T09:11:00Z</dcterms:created>
  <dcterms:modified xsi:type="dcterms:W3CDTF">2020-04-21T09:51:00Z</dcterms:modified>
</cp:coreProperties>
</file>