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4E4EC0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4E4EC0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</w:p>
          <w:p w:rsidR="002F4EEE" w:rsidRPr="004E4EC0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4E4EC0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bookmarkEnd w:id="0"/>
      <w:tr w:rsidR="0062237C" w:rsidRPr="004E4EC0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4E4EC0" w:rsidRDefault="00220B85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06.04.2020 – 08</w:t>
            </w:r>
            <w:r w:rsidR="00664A21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495294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495294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495294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495294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495294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4E4EC0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4E4EC0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Temat: Akt komunikacji językowej.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Cele: zapoznanie się z komunikacją werbalną: nadawca, odbiorca, komunikat, kod, kontakt, kontekst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Podręcznik do j. polskiego „Ponad słowami” , s. 174-177. Karty pracy oraz odpowiedzi na pytania w zakładce : dziennik zajęć.</w:t>
            </w:r>
          </w:p>
        </w:tc>
        <w:tc>
          <w:tcPr>
            <w:tcW w:w="2799" w:type="dxa"/>
          </w:tcPr>
          <w:tbl>
            <w:tblPr>
              <w:tblStyle w:val="Tabela-Siatka"/>
              <w:tblpPr w:leftFromText="141" w:rightFromText="141" w:tblpY="49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00"/>
            </w:tblGrid>
            <w:tr w:rsidR="00495294" w:rsidRPr="00495294" w:rsidTr="00E959B6"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5294" w:rsidRPr="00495294" w:rsidRDefault="00495294" w:rsidP="0049529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952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Office 365</w:t>
                  </w:r>
                </w:p>
              </w:tc>
            </w:tr>
          </w:tbl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1. lekcja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 w:rsidRPr="00495294">
              <w:rPr>
                <w:rFonts w:ascii="Times New Roman" w:hAnsi="Times New Roman" w:cs="Times New Roman"/>
                <w:i/>
                <w:sz w:val="20"/>
                <w:szCs w:val="20"/>
              </w:rPr>
              <w:t>Rozpoznawanie stanów emocjonalnych w oparciu                o przeczytany tekst.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opanuję w mowie i piśmie          (z pomocą słowniczka – str. 47. -      i nagrania) wybrane przymiotniki opisujące emocje (podr., zad.2a. str.38) 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zastosuję ww. przymiotniki w zdaniach;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uważnie przeczytam tekst           w podręczniku na str. 38.;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na jego podstawie wykonam zadanie 3. str. 38. (dobieranie);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sprawdzę poprawność ich wykonania za pomocą dostarczonego przez n-la klucza;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będę systematycznie         przyswajać słownictwo                za pośrednictwem ćwiczeń interaktywnych                       na platformie </w:t>
            </w:r>
            <w:proofErr w:type="spellStart"/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InstaLing</w:t>
            </w:r>
            <w:proofErr w:type="spellEnd"/>
            <w:r w:rsidRPr="0049529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praca z podręcznikiem;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https://instaling.pl</w:t>
              </w:r>
            </w:hyperlink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95294" w:rsidRPr="00495294" w:rsidRDefault="00495294" w:rsidP="00495294">
            <w:pP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www.office.com</w:t>
              </w:r>
            </w:hyperlink>
            <w:r w:rsidRPr="00495294"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t xml:space="preserve"> 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b.gogolinska@marszew.pl</w:t>
              </w:r>
            </w:hyperlink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lowi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, udzielenie uczniom informacji zwrotnej);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lowi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, udzielenie uczniom informacji zwrotnej);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z poprzedniej lekcji: odpowiedzi do poprzednich zadań: zad. 1 – 1F/2R/3R/4R/5F/6R/7R/8F/9R/10F zad. 3a – </w:t>
            </w: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1F/2R/3F/4F/5R/6R, zad. 3b –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Japanerin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/ Freund/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Musiker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Klavier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arbeitet in einer Schule/ einen Sohn/ sechs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rozpocząć lekcję jedną sesją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instalingu</w:t>
            </w:r>
            <w:proofErr w:type="spellEnd"/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zadania na lekcji: podręcznik interaktywny - Kapitel 1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str. 64 zad. 1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zeszyt ćwiczeń interaktywny,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(zielona chmurka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Deine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Leseseite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)str.42 zad. 1 i 2 (rozumienie tekstu czytanego – Der 21-jahrige Elias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Elhardt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interaktywny, Kapitel 1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, str. 64-65, zad. 2a i 2b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 zeszyt ćwiczeń  interaktywny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</w:t>
            </w: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dostępu dołączony w wersji papierowej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mail: </w:t>
            </w:r>
            <w:hyperlink r:id="rId11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Temat: najazdy mongolskie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Cel: uczeń wymienia przyczyny i skutki podbojów mongolskich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https://youtu.be/lcGkKiLZwc0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Praca z podręcznikiem, notatka w zeszycie</w:t>
            </w:r>
          </w:p>
          <w:p w:rsidR="00495294" w:rsidRPr="00495294" w:rsidRDefault="00495294" w:rsidP="0049529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Pochodzenie Mongołów</w:t>
            </w:r>
          </w:p>
          <w:p w:rsidR="00495294" w:rsidRPr="00495294" w:rsidRDefault="00495294" w:rsidP="0049529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Podboje Mongołów</w:t>
            </w:r>
          </w:p>
          <w:p w:rsidR="00495294" w:rsidRPr="00495294" w:rsidRDefault="00495294" w:rsidP="0049529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Imperium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Czyngis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– Chana</w:t>
            </w:r>
          </w:p>
          <w:p w:rsidR="00495294" w:rsidRPr="00495294" w:rsidRDefault="00495294" w:rsidP="0049529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Inwazja na Europę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Temat: Odczytywanie własności funkcji z wykresu.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Zapoznanie się z odczytywaniem własności na podstawie filmików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4952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https://www.youtube.com/watch?v=BcdPhR3gi8w</w:t>
              </w:r>
            </w:hyperlink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49529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https://www.youtube.com/watch?v=AF7iFx5kXEk</w:t>
              </w:r>
            </w:hyperlink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Rozwiązanie karty pracy. 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odp. do zadania w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Uczeń: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·   formułuje treść zasady zachowania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energii mechanicznej,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T: Przemiany energii mechanicznej.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·   opisuje, w jakich warunkach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energia mechaniczna jest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zachowana,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·   podaje przykłady zjawisk,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w których zachowana jest energia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mechaniczna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·   omawia rzuty z punktu widzenia energii mechanicznej,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·   oblicza energię mechaniczną ciała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w zadanej sytuacji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·   stosuje zasadę zachowania energii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do rozwiązania  zadań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obliczeniowych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uczeń sporządza notatkę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na podstawie przykładowych zadań rozwiązuje zadania do samodzielnego rozwiązania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praca z tekstem - przesłanym </w:t>
            </w: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uczniom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podręcznik - str.110-114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e-podręczniki - energia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https://www.youtube.com/watch?v=jon7KeZht28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office 365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mail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służbowy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i.pera@marszew.pl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Iwona Pera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07.04.2020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Temat: Rodzaje roztworów.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1. Mieszanina – napisz definicję.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2. Roztwór – napisz definicję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3. Układ homogeniczny – napisz definicję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4. Układ heterogeniczny – napisz definicję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Wykonaj kartę pracy, która jest umieszczona w załączniku. Skorzystaj z wiadomości zawartych w </w:t>
            </w:r>
            <w:r w:rsidRPr="00495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podręczniku z działu „Roztwory” str. 202-209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praca z kartą pracy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495294" w:rsidRPr="004E4EC0" w:rsidTr="00863F15">
        <w:trPr>
          <w:trHeight w:val="1125"/>
        </w:trPr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1.T:Regulacja aktywności enzymów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Uczeń wie :co to jest aktywacja, inhibicja, zna  przykłady aktywatorów i inhibitorów, ich działanie, wie co to jest ujemne sprzężenie zwrotne i czynniki wpływające na działanie enzymów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Uczeń zna zastosowanie enzymów w życiu codziennym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Zadanie  domowe: bliżej życia-sterydy, enzym laktaza i inhibitory :aspiryna , cyjanek potasu ,penicylina i inne antybiotyki. 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Praca z podręcznikiem  i innymi źródłami wiedzy biologicznej.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Dziennik elektroniczny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Platforma Office365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Anna Pawłowska-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Goździela</w:t>
            </w:r>
            <w:proofErr w:type="spellEnd"/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TEMAT:  Muzyka komputerowa i nowe gatunki muzyczne.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Zapoznaj się ze stronami 147 – 151 z podręcznika, a także z załączonym linkiem.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Gdy zrozumiesz już czym jest muzyka komputerowa zanotuj w zeszycie pierwsze trzy podpunkty z „Podsumowania lekcji” na stronach 150 – 151. Wykorzystaj także kartę pracy (załącznik). Uzupełnij z niej zadanie nr 3 i 4. Dodatkowo napisz w zeszycie po 1 przykładzie utworu (tytuł wraz z kompozytorem) do każdego z gatunków z zadania nr 4.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Jeśli masz ochotę napisz w zeszycie odpowiedź na zadanie nr 2 z karty pracy. 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https://www.rmfclassic.pl/encyklopedia/komputerowa-muzyka.html</w:t>
              </w:r>
            </w:hyperlink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Załącznik dostępny na platformie Microsoft Office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(karta pracy)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Samodzielne wyszukiwanie informacji w sieci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95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Email: </w:t>
            </w:r>
            <w:hyperlink r:id="rId15" w:history="1">
              <w:r w:rsidRPr="00495294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Facebook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Wychowanie </w:t>
            </w: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fizyczne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Robert </w:t>
            </w: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Michalak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Temat: Rysunki złożeniowe.</w:t>
            </w: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Uczniowie rozwiązują test drogą elektroniczną. 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Na podstawie przesłanych materiałów sporządzają notatkę. </w:t>
            </w: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95294">
              <w:rPr>
                <w:rFonts w:cs="Times New Roman"/>
                <w:sz w:val="20"/>
                <w:szCs w:val="20"/>
              </w:rPr>
              <w:t>08.04.20.</w:t>
            </w:r>
          </w:p>
          <w:p w:rsidR="00495294" w:rsidRPr="00495294" w:rsidRDefault="00495294" w:rsidP="00495294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95294">
              <w:rPr>
                <w:rFonts w:cs="Times New Roman"/>
                <w:sz w:val="20"/>
                <w:szCs w:val="20"/>
              </w:rPr>
              <w:t>Temat: Rodzaje układów chłodzenia.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95294">
              <w:rPr>
                <w:rFonts w:cs="Times New Roman"/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95294">
              <w:rPr>
                <w:rFonts w:cs="Times New Roman"/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95294">
              <w:rPr>
                <w:rFonts w:cs="Times New Roman"/>
                <w:sz w:val="20"/>
                <w:szCs w:val="20"/>
              </w:rPr>
              <w:t>Potwierdzenie na stronie: www.office.com, wiadomość sms, dziennik elektroniczny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Wojciech 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Rębiasz</w:t>
            </w:r>
            <w:proofErr w:type="spellEnd"/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1.Temat: Kosiarki dyskowe.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2.Temat: Spulchniacze pokosów.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495294" w:rsidRPr="004E4EC0" w:rsidTr="0062237C">
        <w:tc>
          <w:tcPr>
            <w:tcW w:w="499" w:type="dxa"/>
            <w:vMerge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495294" w:rsidRPr="004E4EC0" w:rsidTr="0062237C">
        <w:tc>
          <w:tcPr>
            <w:tcW w:w="499" w:type="dxa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Temat: Obróbka powierzchni płaskich i kształtowych.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495294" w:rsidRPr="004E4EC0" w:rsidTr="0062237C">
        <w:tc>
          <w:tcPr>
            <w:tcW w:w="499" w:type="dxa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Toczenie wzdłużne</w:t>
            </w: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495294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495294" w:rsidRPr="004E4EC0" w:rsidTr="0062237C">
        <w:tc>
          <w:tcPr>
            <w:tcW w:w="499" w:type="dxa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2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495294" w:rsidRPr="00495294" w:rsidRDefault="00495294" w:rsidP="00495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495294" w:rsidRPr="004E4EC0" w:rsidRDefault="00495294" w:rsidP="004952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4E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Włodzimierz Muszalski</w:t>
            </w:r>
          </w:p>
        </w:tc>
      </w:tr>
    </w:tbl>
    <w:p w:rsidR="00970705" w:rsidRPr="004E4EC0" w:rsidRDefault="00970705">
      <w:pPr>
        <w:rPr>
          <w:rFonts w:ascii="Times New Roman" w:hAnsi="Times New Roman" w:cs="Times New Roman"/>
          <w:b/>
          <w:sz w:val="20"/>
          <w:szCs w:val="20"/>
        </w:rPr>
      </w:pPr>
    </w:p>
    <w:sectPr w:rsidR="00970705" w:rsidRPr="004E4EC0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838A0"/>
    <w:rsid w:val="00096361"/>
    <w:rsid w:val="000A7555"/>
    <w:rsid w:val="00220B85"/>
    <w:rsid w:val="0022402D"/>
    <w:rsid w:val="0024180A"/>
    <w:rsid w:val="00243AC8"/>
    <w:rsid w:val="002767CA"/>
    <w:rsid w:val="00283F4B"/>
    <w:rsid w:val="002F4EEE"/>
    <w:rsid w:val="00365911"/>
    <w:rsid w:val="0039114E"/>
    <w:rsid w:val="004454B6"/>
    <w:rsid w:val="00495294"/>
    <w:rsid w:val="004C2EB5"/>
    <w:rsid w:val="004E4EC0"/>
    <w:rsid w:val="004E7D37"/>
    <w:rsid w:val="00572A08"/>
    <w:rsid w:val="0057731C"/>
    <w:rsid w:val="005C0C1C"/>
    <w:rsid w:val="005F5DD1"/>
    <w:rsid w:val="00607042"/>
    <w:rsid w:val="0062237C"/>
    <w:rsid w:val="006300A7"/>
    <w:rsid w:val="00664A21"/>
    <w:rsid w:val="006837CD"/>
    <w:rsid w:val="00692DFC"/>
    <w:rsid w:val="007035EA"/>
    <w:rsid w:val="00703690"/>
    <w:rsid w:val="00765803"/>
    <w:rsid w:val="007B5997"/>
    <w:rsid w:val="00837C66"/>
    <w:rsid w:val="00863F15"/>
    <w:rsid w:val="00887184"/>
    <w:rsid w:val="008F22A5"/>
    <w:rsid w:val="009020B7"/>
    <w:rsid w:val="00970705"/>
    <w:rsid w:val="00A020CB"/>
    <w:rsid w:val="00AF7D0C"/>
    <w:rsid w:val="00B424C2"/>
    <w:rsid w:val="00BA34ED"/>
    <w:rsid w:val="00BC4F8B"/>
    <w:rsid w:val="00BE249A"/>
    <w:rsid w:val="00BF668C"/>
    <w:rsid w:val="00C80451"/>
    <w:rsid w:val="00D210CD"/>
    <w:rsid w:val="00E16D16"/>
    <w:rsid w:val="00E51A94"/>
    <w:rsid w:val="00E61D6B"/>
    <w:rsid w:val="00F60595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AF7iFx5kXEk" TargetMode="External"/><Relationship Id="rId3" Type="http://schemas.openxmlformats.org/officeDocument/2006/relationships/styles" Target="styles.xm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BcdPhR3gi8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iemieckimarszew@interia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axofonistka@op.pl" TargetMode="External"/><Relationship Id="rId10" Type="http://schemas.openxmlformats.org/officeDocument/2006/relationships/hyperlink" Target="http://www.offic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rmfclassic.pl/encyklopedia/komputerowa-muzyka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83E5-6034-45E9-9517-4F8DF92E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BG</cp:lastModifiedBy>
  <cp:revision>45</cp:revision>
  <dcterms:created xsi:type="dcterms:W3CDTF">2020-03-24T07:55:00Z</dcterms:created>
  <dcterms:modified xsi:type="dcterms:W3CDTF">2020-04-06T10:12:00Z</dcterms:modified>
</cp:coreProperties>
</file>