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4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2014"/>
        <w:gridCol w:w="2013"/>
        <w:gridCol w:w="2014"/>
        <w:gridCol w:w="2017"/>
        <w:gridCol w:w="2014"/>
        <w:gridCol w:w="2014"/>
        <w:gridCol w:w="2048"/>
      </w:tblGrid>
      <w:tr>
        <w:trPr>
          <w:cantSplit w:val="false"/>
        </w:trPr>
        <w:tc>
          <w:tcPr>
            <w:tcW w:w="141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hd w:fill="CCCCCC" w:val="clear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Klasa 1LTa   wychowawca: Marcin Przybył</w:t>
              <w:br/>
            </w:r>
          </w:p>
          <w:p>
            <w:pPr>
              <w:pStyle w:val="Normal"/>
              <w:spacing w:lineRule="atLeast" w:line="100" w:before="0" w:after="0"/>
              <w:rPr>
                <w:rFonts w:cs="Times New Roman"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w="20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  <w:textDirection w:val="btLr"/>
          </w:tcPr>
          <w:p>
            <w:pPr>
              <w:pStyle w:val="Normal"/>
              <w:spacing w:lineRule="atLeast" w:line="100" w:before="0" w:after="0"/>
              <w:ind w:left="0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/>
            </w:pPr>
            <w:r>
              <w:rPr/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04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.2020 –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08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Kontakt </w:t>
              <w:br/>
              <w:t>z nauczycielem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Imię i nazwisko nauczyciela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Przedmiot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Zadania podstawowe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Zadania dodatkowe i rozszerzające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Metody pracy, formy realizacji,propozycje od nauczyciela, linki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Kontakt z nauczycielem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Nauczyciel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J. polski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hyperlink r:id="rId2">
              <w:r>
                <w:rPr>
                  <w:rFonts w:cs="Times New Roman" w:ascii="Calibri" w:hAnsi="Calibri"/>
                  <w:sz w:val="20"/>
                  <w:szCs w:val="20"/>
                  <w:lang w:eastAsia="en-US"/>
                </w:rPr>
                <w:t>Temat:1 „Bogurodzica – najstarszy polski utwór poetycki.</w:t>
              </w:r>
            </w:hyperlink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Temat:2. Czytanie ze zrozumieniem. „Siedem pieczęci Bogurodzicy”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Temat :3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Analiza i interpretacja  „Lamenty świętokrzyskiego”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Style w:val="Czeinternetowe"/>
                <w:rFonts w:cs="Times New Roman" w:ascii="Calibri" w:hAnsi="Calibri"/>
                <w:sz w:val="20"/>
                <w:szCs w:val="20"/>
              </w:rPr>
            </w:pPr>
            <w:hyperlink r:id="rId3">
              <w:r>
                <w:rPr>
                  <w:rStyle w:val="Czeinternetowe"/>
                  <w:rFonts w:cs="Times New Roman" w:ascii="Calibri" w:hAnsi="Calibri"/>
                  <w:sz w:val="20"/>
                  <w:szCs w:val="20"/>
                </w:rPr>
                <w:t>file:///C:/Users/DAWID/Downloads/Zabytki_polskiej_muzyki_-_Boguro.pdf</w:t>
              </w:r>
            </w:hyperlink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Przeczytaj wprowadzenie  z podręcznika s. 220 do interpretacji „Bogurodzicy”. Następnie przeczytaj utwór i jego współczesne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tłumaczenie Romana Mzurkiewicza, a następnie opracuj: 1. Co to jest motyw deesis?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2. Na czym polega kompozycja „Bogurodzicy”?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3. Odpowiedź na pytania od 1- do 5, str. 223( podręcznik „Ponad słowami”)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Podręcznik, s. 224. , odeślij zadanie.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Wyjaśnij pojęcia: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1. Lament ( plankt)jako gatunek literacki.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2 Motyw Sabat Mater Dolorosa.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3. Do kogo zwraca się matka Boska i o co prosi?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4. Jaki obraz Matki Bożej ukazany jest w utworze i czym różni się od obrazu Matki Bożej w „Bogurodzicy”? Odeślij zadania.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ind w:left="0" w:right="0" w:firstLine="105"/>
              <w:rPr>
                <w:rFonts w:cs="Times New Roman" w:ascii="Calibri" w:hAnsi="Calibri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sz w:val="20"/>
                <w:szCs w:val="20"/>
                <w:lang w:eastAsia="en-US"/>
              </w:rPr>
              <w:t>Office 365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Wojcieszak</w:t>
            </w:r>
          </w:p>
        </w:tc>
      </w:tr>
      <w:tr>
        <w:trPr>
          <w:trHeight w:val="534" w:hRule="atLeast"/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J. angielski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Temat :    </w:t>
            </w: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  <w:lang w:eastAsia="ar-SA"/>
              </w:rPr>
              <w:t xml:space="preserve"> 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Zastosowanie czasów present simple oraz present continuous – porównanie 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Cel: </w:t>
            </w:r>
            <w:r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  <w:t xml:space="preserve"> uczeń potrafi poprawnie stosować czasy teraźniejsze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i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Temat: </w:t>
            </w:r>
            <w:r>
              <w:rPr>
                <w:rFonts w:eastAsia="Times New Roman" w:cs="Calibri" w:ascii="Calibri" w:hAnsi="Calibri"/>
                <w:b w:val="false"/>
                <w:bCs w:val="false"/>
                <w:i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cs="Times New Roman" w:ascii="Calibri" w:hAnsi="Calibri"/>
                <w:b w:val="false"/>
                <w:bCs w:val="false"/>
                <w:i/>
                <w:sz w:val="20"/>
                <w:szCs w:val="20"/>
              </w:rPr>
              <w:t>Czasy teraźniejsze.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  <w:t>Cel: Uczeń sprawdza wiedzę z czasów teraźniejszych.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Wykonanie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ćwiczeń z podręcznika i zeszytu ćwiczeń: uzupełnianie zdań czasownikiem w odpowiednim czasie, wybór poprawnej formy czasownika odmienionego w czasach teraźniejszych, odmiana czasownika w odpowiednim czasie; zajęcia online na Teams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Praca z zadaniami online na czasy teraźniejsze: dodawanie końcówki „-s” i „ing” do czasowników, wybieranie czasownika odmienionego w odp czasie, odmiana czasownika w odp czasie, odp na pytania w obu czasach.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val="en-US"/>
              </w:rPr>
              <w:t>e-dziennik, Microsoft Teams, email m.kuzmik@marszew.pl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Kuźmik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J. niemiecki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T: </w:t>
            </w: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Film: Alleine … oder nicht?! - Film: Samotnie … czy nie?!</w:t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Cel: uczeń reaguje pozytywnie i negatywnie na propozycje, rozumie ogólny sens tekstu, wyszukuje potrzebne informacje, układa dialog</w:t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val="de-DE" w:eastAsia="en-US"/>
              </w:rPr>
              <w:t>T: Selbstkontrolle - Samoocena</w:t>
            </w: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 xml:space="preserve"> </w:t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Cel: uczeń zna i stosuje słownictwo związane ze szkołą, odmienia rzeczownik i czasownik, układa zdania, pyta o podkreśloną część zdania, rozumie pytania           i udziela odpowiedzi, tłumaczy zdania na język niemiecki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200"/>
              <w:ind w:left="-39" w:right="0" w:hanging="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Praca z książką ćwiczeń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Uczeń zapisuje w zeszycie dyspozycję lekcji i odpowiedzi do zadań</w:t>
            </w:r>
          </w:p>
          <w:p>
            <w:pPr>
              <w:pStyle w:val="Normal"/>
              <w:numPr>
                <w:ilvl w:val="0"/>
                <w:numId w:val="2"/>
              </w:numPr>
              <w:ind w:left="313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Obejrzyj film nr 2 na DVD</w:t>
            </w:r>
          </w:p>
          <w:p>
            <w:pPr>
              <w:pStyle w:val="Normal"/>
              <w:numPr>
                <w:ilvl w:val="0"/>
                <w:numId w:val="2"/>
              </w:numPr>
              <w:ind w:left="313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Wykonaj zad. 1 na str. 40</w:t>
            </w:r>
          </w:p>
          <w:p>
            <w:pPr>
              <w:pStyle w:val="Normal"/>
              <w:numPr>
                <w:ilvl w:val="0"/>
                <w:numId w:val="2"/>
              </w:numPr>
              <w:ind w:left="179" w:right="0" w:hanging="179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Rozumienie tekstu słuchanego:  obejrzyj film i wykonaj zad. 2, 3, i 4 na str. 40-41  </w:t>
            </w:r>
          </w:p>
          <w:p>
            <w:pPr>
              <w:pStyle w:val="Normal"/>
              <w:numPr>
                <w:ilvl w:val="0"/>
                <w:numId w:val="2"/>
              </w:numPr>
              <w:ind w:left="321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Ułóż dialog wykorzystując wskazówki z zad. 6 na str. 41</w:t>
            </w:r>
          </w:p>
          <w:p>
            <w:pPr>
              <w:pStyle w:val="Normal"/>
              <w:ind w:left="321" w:right="0" w:hanging="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ind w:left="37" w:right="0" w:hanging="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ind w:left="37" w:right="0" w:hanging="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Praca z książką ćwiczeń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Uczeń zapisuje w zeszycie dyspozycję lekcji i odpowiedzi do zadań</w:t>
            </w:r>
          </w:p>
          <w:p>
            <w:pPr>
              <w:pStyle w:val="Normal"/>
              <w:numPr>
                <w:ilvl w:val="0"/>
                <w:numId w:val="1"/>
              </w:numPr>
              <w:ind w:left="313" w:right="0" w:hanging="36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Słownictwo: zad. 5a i 6a na str. 44-45 oraz zad. 1-3 na str. 47</w:t>
            </w:r>
          </w:p>
          <w:p>
            <w:pPr>
              <w:pStyle w:val="Normal"/>
              <w:numPr>
                <w:ilvl w:val="0"/>
                <w:numId w:val="1"/>
              </w:numPr>
              <w:ind w:left="179" w:right="0" w:hanging="179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Rozumienie tekstu czytanego:  zad. 5b na str. 44  </w:t>
            </w:r>
          </w:p>
          <w:p>
            <w:pPr>
              <w:pStyle w:val="Normal"/>
              <w:numPr>
                <w:ilvl w:val="0"/>
                <w:numId w:val="1"/>
              </w:numPr>
              <w:ind w:left="321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Uzupełnij zdania: zad. 4, 5 i7 na str. 47 </w:t>
            </w:r>
          </w:p>
          <w:p>
            <w:pPr>
              <w:pStyle w:val="Normal"/>
              <w:numPr>
                <w:ilvl w:val="0"/>
                <w:numId w:val="1"/>
              </w:numPr>
              <w:ind w:left="321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Ułóż pytania do podkreślonych części zdania: zad. 6 na str. 47</w:t>
            </w:r>
          </w:p>
          <w:p>
            <w:pPr>
              <w:pStyle w:val="Normal"/>
              <w:numPr>
                <w:ilvl w:val="0"/>
                <w:numId w:val="1"/>
              </w:numPr>
              <w:ind w:left="321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Ułóż zdania: zad. 8 na str. 47</w:t>
            </w:r>
          </w:p>
          <w:p>
            <w:pPr>
              <w:pStyle w:val="Normal"/>
              <w:numPr>
                <w:ilvl w:val="0"/>
                <w:numId w:val="1"/>
              </w:numPr>
              <w:ind w:left="321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Odpowiedz na pytania z zad. 9 na str. 47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200"/>
              <w:ind w:left="321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Przetłumacz zdania z zad. 10 na str. 48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e-dziennik,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służbowa poczta elektroniczna: z.rutkowski@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marszew.pl</w:t>
            </w:r>
          </w:p>
          <w:p>
            <w:pPr>
              <w:pStyle w:val="Normal"/>
              <w:spacing w:before="0" w:after="20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platforma Teams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Z. Rutkowski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Historia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br/>
              <w:t xml:space="preserve">Temat: Wieś i miasto w średniowieczu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Cel: uczeń wyjaśnia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okoliczności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powstania i cechy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średniowiecznego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>mieszczaństwa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br/>
              <w:t xml:space="preserve">Temat: kościół w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średniowieczu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Cel: uczeń opisuje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przemiany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wprowadzone w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Kościele w XI – XIIIw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br/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Uzupełnienie karty pracy 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Praca z podręcznikiem, notatka w zeszycie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1. Zmiany w kościele w XI – XIII w.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2. Herezje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średniowieczne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3. Zakon cystersów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, franciszkanów i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dominikanów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4. Upadek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papiestwa –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schizma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zachodnia 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e-dziennik służbowa poczta elektroniczna team office 365   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Ł. Razik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Autospacing="1" w:after="0"/>
              <w:jc w:val="left"/>
              <w:outlineLvl w:val="1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Autospacing="1" w:after="0"/>
              <w:jc w:val="center"/>
              <w:outlineLvl w:val="1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Autospacing="1" w:after="0"/>
              <w:jc w:val="center"/>
              <w:outlineLvl w:val="1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Borkowski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1 i 2 T:Oddychanie komórkowe. Oddychanie tlenowe.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Uczeń omawia rodzaje oddychania komórkowego, przedstawia miejsce zachodzenia etapów oddychania tlenowego w komórce, wykazuje kataboliczny charakter oddychania tlenowego, charakteryzuje przebieg glikolizy, reakcji pomostowej, cyklu Krebsa i łańcucha oddechowego, omawia bilans energetycznego oddychania tlenowego, określa wpływ wybranych czynników na intensywność oddychania tlenowego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1.Notatka w zeszycie-odpowiedzi do pytań podanych przez nauczyciela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2. Uzupełnienie Maturalnych kart pracy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1.Notatka w zeszycie-uczeń wykonuje sam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2.Uzupełnienie ćw. z Maturalnych kart pracy-oddychanie komórkowe</w:t>
            </w:r>
          </w:p>
          <w:p>
            <w:pPr>
              <w:pStyle w:val="Normal"/>
              <w:spacing w:lineRule="atLeast" w:line="10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Praca z podręcznikiem, Maturalnymi kartami pracy  i innymi źródłami wiedzy biologicznej.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Praca z podręcznikiem, z Maturalnymi kartami pracy.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Film-Operon-Oddychanie komórkowe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Uczeń odsyła uzupełnione ćwiczenia z Maturalnych kart pracy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Dziennik elektroniczny</w:t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e-mail służbowy  a.gozdziela@marszew.pl</w:t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Platforma Office365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Pawłowska-Goździela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jc w:val="both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Temat: Rozpuszczalność substancji – rozwiązywanie zadań. Stężenie procentowe – podstawowe informacje.</w:t>
            </w:r>
          </w:p>
          <w:p>
            <w:pPr>
              <w:pStyle w:val="Normal"/>
              <w:spacing w:before="0" w:after="0"/>
              <w:jc w:val="both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Wykonaj notatkę do zeszytu.</w:t>
            </w:r>
          </w:p>
          <w:p>
            <w:pPr>
              <w:pStyle w:val="Normal"/>
              <w:spacing w:before="0" w:after="0"/>
              <w:jc w:val="both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1. Stężenie  procentowe roztworu – definicja str. 216-220</w:t>
            </w:r>
          </w:p>
          <w:p>
            <w:pPr>
              <w:pStyle w:val="Normal"/>
              <w:spacing w:before="0" w:after="0"/>
              <w:jc w:val="both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2. Wzór na stężenie procentowe roztworu.</w:t>
            </w:r>
          </w:p>
          <w:p>
            <w:pPr>
              <w:pStyle w:val="Normal"/>
              <w:spacing w:before="0" w:after="0"/>
              <w:jc w:val="both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2. Masa roztworu – definicja i wzór.</w:t>
            </w:r>
          </w:p>
          <w:p>
            <w:pPr>
              <w:pStyle w:val="Normal"/>
              <w:spacing w:before="0" w:after="0"/>
              <w:jc w:val="both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3. Roztwór nienasycony – definicja</w:t>
            </w:r>
          </w:p>
          <w:p>
            <w:pPr>
              <w:pStyle w:val="Normal"/>
              <w:spacing w:before="0" w:after="0"/>
              <w:jc w:val="both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4. Wzór na masę roztworu – wzór.</w:t>
            </w:r>
          </w:p>
          <w:p>
            <w:pPr>
              <w:pStyle w:val="Normal"/>
              <w:spacing w:before="0" w:after="0"/>
              <w:jc w:val="both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Zapoznaj się z tematem, który będzie potrzebny do rozwiązywania zadań, które w treści zawierają informacje o rozpuszczalności i stężeniu procentowym.</w:t>
            </w:r>
          </w:p>
          <w:p>
            <w:pPr>
              <w:pStyle w:val="Normal"/>
              <w:spacing w:before="0" w:after="0"/>
              <w:jc w:val="both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OBOWIĄZKOWE ZADANIA DO PRZESŁANIA NA PLATFORMĘ</w:t>
            </w:r>
          </w:p>
          <w:p>
            <w:pPr>
              <w:pStyle w:val="Normal"/>
              <w:spacing w:before="0" w:after="0"/>
              <w:jc w:val="both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Zadania dotyczące rozpuszczalności 110 – 115 na str. 296. Rozwiąż zadania korzystając z podanych linków, dostępnych źródeł informacji w podręczniku na str. 201-215. – termin przesyłania zdań do 10.05.2020. . Im więcej rozwiązanych zdań prześlecie tym lepiej. Pamiętajcie o wypisywaniu danych, szukanych, przeprowadzonych obliczeń i podaniu odpowiedzi.</w:t>
            </w:r>
          </w:p>
          <w:p>
            <w:pPr>
              <w:pStyle w:val="NormalWeb"/>
              <w:shd w:fill="FFFFFF" w:val="clear"/>
              <w:spacing w:before="280" w:after="280"/>
              <w:jc w:val="both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Jestem zawsze dostępna na platformie w czasie waszej lekcji, która jest według planu.</w:t>
            </w:r>
          </w:p>
          <w:p>
            <w:pPr>
              <w:pStyle w:val="Normal"/>
              <w:spacing w:before="0" w:after="0"/>
              <w:rPr>
                <w:rStyle w:val="Strong"/>
                <w:rFonts w:cs="Times New Roman" w:ascii="Calibri" w:hAnsi="Calibri"/>
                <w:b w:val="false"/>
                <w:bCs w:val="false"/>
                <w:color w:val="252424"/>
                <w:sz w:val="20"/>
                <w:szCs w:val="20"/>
                <w:u w:val="single"/>
                <w:shd w:fill="FFFFFF" w:val="clear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Strong"/>
                <w:rFonts w:cs="Times New Roman" w:ascii="Calibri" w:hAnsi="Calibri"/>
                <w:b w:val="false"/>
                <w:bCs w:val="false"/>
                <w:color w:val="252424"/>
                <w:sz w:val="20"/>
                <w:szCs w:val="20"/>
                <w:u w:val="single"/>
                <w:shd w:fill="FFFFFF" w:val="clear"/>
              </w:rPr>
              <w:t>dodaj zadanie.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- praca z podręcznikiem,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- praca – karta pracy/test na platformie Microsoft Teams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- wskazówka do rozwiązywania zadań</w:t>
            </w:r>
          </w:p>
          <w:p>
            <w:pPr>
              <w:pStyle w:val="Normal"/>
              <w:spacing w:before="0" w:after="0"/>
              <w:rPr>
                <w:rStyle w:val="Czeinternetowe"/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4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https://www.youtube.com/watch?v=ZHWx0mkkI3w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5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https://www.youtube.com/watch?v=3ikjpLRqhV8</w:t>
              </w:r>
            </w:hyperlink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- przesyłanie zrealizowanych zagadnień przez uczniów na platformę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- dziennik elektroniczny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- Microsoft Teams, na który przesyłają efekty zrealizowanych zagadnień, dostają informację zwrotną, zadają pytania, na które otrzymują odpowiedzi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Pera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Wyznaczanie mas planet i gwiazd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Podstawowe informacje umieszczono w zakładce Materiały z zajęć platformy Teams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Praca z podręcznikiem</w:t>
              <w:br/>
              <w:t xml:space="preserve">Wykorzystanie informacji z sieci na podstawie załączonych </w:t>
              <w:br/>
              <w:t>linków (epodreczniki.pl)</w:t>
              <w:br/>
              <w:t xml:space="preserve">Samodzielne określanie okresu obiegu księżyca oraz promienia jego orbity </w:t>
              <w:br/>
              <w:t>w animacji komputerowej</w:t>
              <w:br/>
              <w:t>ze strony www. Edukator.pl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Doraźny kontakt z nauczycielem przez dziennik elektroniczny</w:t>
              <w:br/>
              <w:t>i pocztę służbową</w:t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oraz planowy -online- platforma Teams          w Office 365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Trubaj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Temat: Układy równań liniowych – zadania tekstowe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Podręcznik str ćw 1 i 2 str 132 zad 1, 4 i 8 str 134 – 135</w:t>
            </w:r>
          </w:p>
          <w:p>
            <w:pPr>
              <w:pStyle w:val="Normal"/>
              <w:spacing w:before="0" w:after="0"/>
              <w:rPr>
                <w:rStyle w:val="Czeinternetowe"/>
                <w:rFonts w:ascii="Calibri" w:hAnsi="Calibri"/>
                <w:b w:val="false"/>
                <w:bCs w:val="false"/>
                <w:color w:val="0000FF"/>
                <w:sz w:val="20"/>
                <w:szCs w:val="20"/>
                <w:u w:val="single"/>
              </w:rPr>
            </w:pPr>
            <w:hyperlink r:id="rId6">
              <w:r>
                <w:rPr>
                  <w:rStyle w:val="Czeinternetowe"/>
                  <w:rFonts w:ascii="Calibri" w:hAnsi="Calibri"/>
                  <w:b w:val="false"/>
                  <w:bCs w:val="false"/>
                  <w:color w:val="0000FF"/>
                  <w:sz w:val="20"/>
                  <w:szCs w:val="20"/>
                  <w:u w:val="single"/>
                </w:rPr>
                <w:t>https://www.youtube.com/watch?v=wb4qbSDkk9E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rFonts w:ascii="Calibri" w:hAnsi="Calibri"/>
                <w:b w:val="false"/>
                <w:bCs w:val="false"/>
                <w:color w:val="0000FF"/>
                <w:sz w:val="20"/>
                <w:szCs w:val="20"/>
                <w:u w:val="single"/>
              </w:rPr>
            </w:pPr>
            <w:hyperlink r:id="rId7">
              <w:r>
                <w:rPr>
                  <w:rStyle w:val="Czeinternetowe"/>
                  <w:rFonts w:ascii="Calibri" w:hAnsi="Calibri"/>
                  <w:b w:val="false"/>
                  <w:bCs w:val="false"/>
                  <w:color w:val="0000FF"/>
                  <w:sz w:val="20"/>
                  <w:szCs w:val="20"/>
                  <w:u w:val="single"/>
                </w:rPr>
                <w:t>https://www.youtube.com/watch?v=icpyz8fFFRs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rFonts w:ascii="Calibri" w:hAnsi="Calibri"/>
                <w:b w:val="false"/>
                <w:bCs w:val="false"/>
                <w:color w:val="0000FF"/>
                <w:sz w:val="20"/>
                <w:szCs w:val="20"/>
                <w:u w:val="single"/>
              </w:rPr>
            </w:pPr>
            <w:hyperlink r:id="rId8">
              <w:r>
                <w:rPr>
                  <w:rStyle w:val="Czeinternetowe"/>
                  <w:rFonts w:ascii="Calibri" w:hAnsi="Calibri"/>
                  <w:b w:val="false"/>
                  <w:bCs w:val="false"/>
                  <w:color w:val="0000FF"/>
                  <w:sz w:val="20"/>
                  <w:szCs w:val="20"/>
                  <w:u w:val="single"/>
                </w:rPr>
                <w:t>https://www.youtube.com/watch?v=ShauKFi1aMc</w:t>
              </w:r>
            </w:hyperlink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Wykorzystanie podręcznika i przykładowych ćwiczeń,  konsultacja z nauczycielem przez messenger, . Przesłanie rozwiązań w postaci zdjęcia lub pliku word do kontroli przez office 365 jako odp na zadanie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e-dziennik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Messenger, office 365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 Kuberka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59" w:before="0" w:after="0"/>
              <w:jc w:val="left"/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  <w:t>Responsywna strona WWW w systemie CMS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59" w:before="0" w:after="0"/>
              <w:jc w:val="left"/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  <w:t>Wprowadzenie do tematu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59" w:before="0" w:after="0"/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  <w:t>Microsoft Teams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Kolanowska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1,,W zdrowym ciele zdrowy duch”- jaki wpływ na nasze zdrowie ma odżywianie i aktywność fizyczna.</w:t>
            </w:r>
          </w:p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 Czym jest zdrowie- czynniki wpływające negatywnie i pozytywnie na zdrowie. Na które z nich mamy wpływ?</w:t>
            </w:r>
          </w:p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 Polscy medaliści Letnich Igrzysk Olimpijskich Londyn 2012r,</w:t>
            </w:r>
          </w:p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Zapoznaj się z tematyką,</w:t>
            </w:r>
          </w:p>
          <w:p>
            <w:pPr>
              <w:pStyle w:val="Normal"/>
              <w:spacing w:before="0" w:after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notatka.</w:t>
            </w:r>
          </w:p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Opisz sylwetkę dowolnego medalisty.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Prezentacja, artykuły,</w:t>
            </w:r>
          </w:p>
          <w:p>
            <w:pPr>
              <w:pStyle w:val="Normal"/>
              <w:spacing w:lineRule="atLeast" w:line="10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Filmy </w:t>
            </w:r>
          </w:p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hyperlink r:id="rId9">
              <w:r>
                <w:rPr>
                  <w:rStyle w:val="Czeinternetowe"/>
                  <w:b w:val="false"/>
                  <w:bCs w:val="false"/>
                  <w:sz w:val="20"/>
                  <w:szCs w:val="20"/>
                </w:rPr>
                <w:t>https://www.youtube.com/watch?v=ZnqTZWIU8kA</w:t>
              </w:r>
            </w:hyperlink>
            <w:r>
              <w:rPr>
                <w:b w:val="false"/>
                <w:bCs w:val="false"/>
                <w:sz w:val="20"/>
                <w:szCs w:val="20"/>
              </w:rPr>
              <w:t xml:space="preserve"> 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59" w:before="0" w:after="0"/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  <w:t>Microsoft Teams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Przybył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Edukacja dla bezpieczeństwa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Temat: Obrażenia termiczne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- zapoznać się z przesłaną przez nauczyciela prezentacją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- obejrzeć filmiki wspomagające odnośnie obrażeń termicznych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- przygotować notatkę do tematu według podanego NACOBEZU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Przygotować prezentację multimedialną na temat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postępowania w przypadku obrażeń termicznych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Style w:val="Czeinternetowe"/>
                <w:rFonts w:ascii="Calibri" w:hAnsi="Calibri"/>
                <w:b w:val="false"/>
                <w:bCs w:val="false"/>
                <w:sz w:val="20"/>
                <w:szCs w:val="20"/>
              </w:rPr>
            </w:pPr>
            <w:hyperlink r:id="rId10">
              <w:r>
                <w:rPr>
                  <w:rStyle w:val="Czeinternetowe"/>
                  <w:rFonts w:ascii="Calibri" w:hAnsi="Calibri"/>
                  <w:b w:val="false"/>
                  <w:bCs w:val="false"/>
                  <w:sz w:val="20"/>
                  <w:szCs w:val="20"/>
                </w:rPr>
                <w:t>https://www.youtube.com/watch?v=MqXzommAuIs</w:t>
              </w:r>
            </w:hyperlink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ABC pierwszej pomocy – oparzenia</w:t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rFonts w:ascii="Calibri" w:hAnsi="Calibri"/>
                <w:b w:val="false"/>
                <w:bCs w:val="false"/>
                <w:sz w:val="20"/>
                <w:szCs w:val="20"/>
              </w:rPr>
            </w:pPr>
            <w:hyperlink r:id="rId11">
              <w:r>
                <w:rPr>
                  <w:rStyle w:val="Czeinternetowe"/>
                  <w:rFonts w:ascii="Calibri" w:hAnsi="Calibri"/>
                  <w:b w:val="false"/>
                  <w:bCs w:val="false"/>
                  <w:sz w:val="20"/>
                  <w:szCs w:val="20"/>
                </w:rPr>
                <w:t>https://www.youtube.com/watch?v=UG3epiYGyU8</w:t>
              </w:r>
            </w:hyperlink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oparzenia chemiczne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wywiad SAMPLE – powtórzenie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1. Wymień przyczyny oparzeń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2. Wymień stopnie oparzeń i podaj ich charakterystykę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3. Co oznacza reguła dziewiątek?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4. Jak postępujemy w przypadku oparzenia?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5. Jakie części ciała są najbardziej narażone na odmrożenia?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6. Jak postępujemy w przypadku odmrożenia?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7. Jakie są objawy wstrząsu?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2">
              <w:r>
                <w:rPr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8. Jak postępujemy w przypadku wstrząsu?</w:t>
              </w:r>
            </w:hyperlink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- platforma office365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- dziennik elektroniczny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- mail: </w:t>
            </w:r>
            <w:hyperlink r:id="rId13">
              <w:r>
                <w:rPr>
                  <w:rStyle w:val="Czeinternetowe"/>
                  <w:rFonts w:ascii="Calibri" w:hAnsi="Calibri"/>
                  <w:b w:val="false"/>
                  <w:bCs w:val="false"/>
                  <w:sz w:val="20"/>
                  <w:szCs w:val="20"/>
                </w:rPr>
                <w:t>niemieckimarszew@interia.pl</w:t>
              </w:r>
            </w:hyperlink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- Messenger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Osuch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Muszalski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Zajęcia z wychowawcą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Rodzaje uzależnień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prezentacja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Microsoft teams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Przybył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TEMAT: Gwiazdy, które nie bledną.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Zapisz temat.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Lekcja dotyczy „gwiazd”, czyli wykonawców, którzy zyskali największą sławę. Posłuchaj utworu Boba Dylana „Blowin’ in the Wind”, zapisz autora i tytuł w podręczniku. (link)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Wykonaj W ZESZYCIE zadanie nr 1 z karty pracy – napisz pełnym zdaniem kto jest dla Ciebie największą gwiazdą muzyki i obszernie wyjaśnij dlaczego. Przeczytaj strony 166 – 170 z podręcznika. Przy jego pomocy uzupełnij zadanie nr 2 z karty pracy. Na zakończenie w ramach notatki przepisz „Podsumowanie lekcji” ze strony 170, a następnie podkreśl wymienionych tam wykonawców, których znasz.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Wrzuć tutaj zdjęcia zeszytu.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Jeśli chcesz rozszerzyć swoją wiedzę wykonaj  korzystając z internetu zadanie 2. b) ze strony 170.</w:t>
            </w:r>
          </w:p>
          <w:p>
            <w:pPr>
              <w:pStyle w:val="Normal"/>
              <w:spacing w:lineRule="atLeast" w:line="10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Karta pracy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Linki:</w:t>
            </w:r>
          </w:p>
          <w:p>
            <w:pPr>
              <w:pStyle w:val="Normal"/>
              <w:spacing w:before="0" w:after="0"/>
              <w:rPr>
                <w:rStyle w:val="Czeinternetowe"/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4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https://www.youtube.com/watch?v=G58XWF6B3AA</w:t>
              </w:r>
            </w:hyperlink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5">
              <w:r>
                <w:rPr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Praca ze źródłami internetowymi</w:t>
              </w:r>
            </w:hyperlink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before="0" w:after="0"/>
              <w:rPr>
                <w:rStyle w:val="Czeinternetowe"/>
                <w:rFonts w:ascii="Calibri" w:hAnsi="Calibri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  <w:lang w:val="en-US"/>
              </w:rPr>
              <w:t xml:space="preserve">Email: </w:t>
            </w:r>
            <w:hyperlink r:id="rId16">
              <w:r>
                <w:rPr>
                  <w:rStyle w:val="Czeinternetowe"/>
                  <w:rFonts w:ascii="Calibri" w:hAnsi="Calibri"/>
                  <w:b w:val="false"/>
                  <w:bCs w:val="false"/>
                  <w:sz w:val="20"/>
                  <w:szCs w:val="20"/>
                  <w:lang w:val="en-US"/>
                </w:rPr>
                <w:t>saxofonistka@op.pl</w:t>
              </w:r>
            </w:hyperlink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  <w:lang w:val="en-US"/>
              </w:rPr>
            </w:pPr>
            <w:hyperlink r:id="rId17">
              <w:r>
                <w:rPr>
                  <w:rFonts w:ascii="Calibri" w:hAnsi="Calibri"/>
                  <w:b w:val="false"/>
                  <w:bCs w:val="false"/>
                  <w:sz w:val="20"/>
                  <w:szCs w:val="20"/>
                  <w:lang w:val="en-US"/>
                </w:rPr>
                <w:t>Microsoft Office Teams</w:t>
              </w:r>
            </w:hyperlink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Sobczak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Anatomia i fizjologia zwierząt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cs="Segoe UI"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cs="Segoe UI" w:ascii="Calibri" w:hAnsi="Calibri"/>
                <w:b w:val="false"/>
                <w:bCs w:val="false"/>
                <w:color w:val="000000"/>
                <w:sz w:val="20"/>
                <w:szCs w:val="20"/>
              </w:rPr>
              <w:t xml:space="preserve">temat zajęć: </w:t>
            </w:r>
          </w:p>
          <w:p>
            <w:pPr>
              <w:pStyle w:val="Normal"/>
              <w:spacing w:lineRule="auto" w:line="240" w:before="0" w:after="0"/>
              <w:rPr>
                <w:rFonts w:cs="Segoe UI"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cs="Segoe UI" w:ascii="Calibri" w:hAnsi="Calibri"/>
                <w:b w:val="false"/>
                <w:bCs w:val="false"/>
                <w:color w:val="000000"/>
                <w:sz w:val="20"/>
                <w:szCs w:val="20"/>
              </w:rPr>
              <w:t>Powtórzenie wiadomości z układu krwionośnego.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Materiały: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Skany podręcznika na office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Internet np.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www.wikipedia.pl</w:t>
            </w:r>
          </w:p>
          <w:p>
            <w:pPr>
              <w:pStyle w:val="Normal"/>
              <w:spacing w:lineRule="auto" w:line="240" w:before="0" w:after="0"/>
              <w:rPr>
                <w:rFonts w:cs="Tahoma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ahoma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Przygotowanie się do sprawdzianu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Office 365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e-dziennik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telefon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Prais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Chów zwierzat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Temat :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Narzędzia do pielęgnacji bydła - prezentacja.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Skany podręcznika na office 365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Internet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Prezentacja.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Office 365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e-dziennik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telefon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Prais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Rozród i inseminacja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Inseminacja loch - podsumowanie.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Office365</w:t>
              <w:br/>
              <w:t>e-dziennik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szczepaniak</w:t>
            </w:r>
          </w:p>
        </w:tc>
      </w:tr>
      <w:tr>
        <w:trPr>
          <w:cantSplit w:val="false"/>
        </w:trPr>
        <w:tc>
          <w:tcPr>
            <w:tcW w:w="201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</w:rPr>
              <w:t>Rozród i inseminacja w praktyce</w:t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tabs>
                <w:tab w:val="center" w:pos="837" w:leader="none"/>
              </w:tabs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Inseminacja klaczy.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tLeast" w:line="10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Office365</w:t>
              <w:br/>
              <w:t>e-dziennik</w:t>
            </w:r>
          </w:p>
        </w:tc>
        <w:tc>
          <w:tcPr>
            <w:tcW w:w="2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63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Szczepaniak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bCs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bCs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sz w:val="22"/>
      <w:szCs w:val="22"/>
      <w:lang w:val="pl-PL" w:eastAsia="en-US" w:bidi="ar-SA"/>
    </w:rPr>
  </w:style>
  <w:style w:type="character" w:styleId="DefaultParagraphFont">
    <w:name w:val="Default Paragraph Font"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84z0">
    <w:name w:val="WW8Num84z0"/>
    <w:rPr>
      <w:rFonts w:ascii="Calibri" w:hAnsi="Calibri" w:eastAsia="Calibri" w:cs="Calibri"/>
      <w:bCs/>
      <w:sz w:val="20"/>
      <w:szCs w:val="20"/>
    </w:rPr>
  </w:style>
  <w:style w:type="character" w:styleId="WW8Num84z1">
    <w:name w:val="WW8Num84z1"/>
    <w:rPr/>
  </w:style>
  <w:style w:type="character" w:styleId="WW8Num84z2">
    <w:name w:val="WW8Num84z2"/>
    <w:rPr/>
  </w:style>
  <w:style w:type="character" w:styleId="WW8Num84z3">
    <w:name w:val="WW8Num84z3"/>
    <w:rPr/>
  </w:style>
  <w:style w:type="character" w:styleId="WW8Num84z4">
    <w:name w:val="WW8Num84z4"/>
    <w:rPr/>
  </w:style>
  <w:style w:type="character" w:styleId="WW8Num84z5">
    <w:name w:val="WW8Num84z5"/>
    <w:rPr/>
  </w:style>
  <w:style w:type="character" w:styleId="WW8Num84z6">
    <w:name w:val="WW8Num84z6"/>
    <w:rPr/>
  </w:style>
  <w:style w:type="character" w:styleId="WW8Num84z7">
    <w:name w:val="WW8Num84z7"/>
    <w:rPr/>
  </w:style>
  <w:style w:type="character" w:styleId="WW8Num84z8">
    <w:name w:val="WW8Num84z8"/>
    <w:rPr/>
  </w:style>
  <w:style w:type="character" w:styleId="WW8Num35z0">
    <w:name w:val="WW8Num35z0"/>
    <w:rPr>
      <w:rFonts w:ascii="Calibri" w:hAnsi="Calibri" w:eastAsia="Calibri" w:cs="Calibri"/>
      <w:bCs/>
      <w:sz w:val="20"/>
      <w:szCs w:val="20"/>
    </w:rPr>
  </w:style>
  <w:style w:type="character" w:styleId="WW8Num35z1">
    <w:name w:val="WW8Num35z1"/>
    <w:rPr/>
  </w:style>
  <w:style w:type="character" w:styleId="WW8Num35z2">
    <w:name w:val="WW8Num35z2"/>
    <w:rPr/>
  </w:style>
  <w:style w:type="character" w:styleId="WW8Num35z3">
    <w:name w:val="WW8Num35z3"/>
    <w:rPr/>
  </w:style>
  <w:style w:type="character" w:styleId="WW8Num35z4">
    <w:name w:val="WW8Num35z4"/>
    <w:rPr/>
  </w:style>
  <w:style w:type="character" w:styleId="WW8Num35z5">
    <w:name w:val="WW8Num35z5"/>
    <w:rPr/>
  </w:style>
  <w:style w:type="character" w:styleId="WW8Num35z6">
    <w:name w:val="WW8Num35z6"/>
    <w:rPr/>
  </w:style>
  <w:style w:type="character" w:styleId="WW8Num35z7">
    <w:name w:val="WW8Num35z7"/>
    <w:rPr/>
  </w:style>
  <w:style w:type="character" w:styleId="WW8Num35z8">
    <w:name w:val="WW8Num35z8"/>
    <w:rPr/>
  </w:style>
  <w:style w:type="character" w:styleId="ListLabel1">
    <w:name w:val="ListLabel 1"/>
    <w:rPr>
      <w:bCs/>
      <w:sz w:val="20"/>
      <w:szCs w:val="20"/>
    </w:rPr>
  </w:style>
  <w:style w:type="character" w:styleId="ListLabel2">
    <w:name w:val="ListLabel 2"/>
    <w:rPr>
      <w:bCs/>
      <w:sz w:val="20"/>
      <w:szCs w:val="20"/>
    </w:rPr>
  </w:style>
  <w:style w:type="character" w:styleId="ListLabel3">
    <w:name w:val="ListLabel 3"/>
    <w:rPr>
      <w:bCs/>
      <w:sz w:val="20"/>
      <w:szCs w:val="20"/>
    </w:rPr>
  </w:style>
  <w:style w:type="character" w:styleId="WW8Num2z0">
    <w:name w:val="WW8Num2z0"/>
    <w:rPr>
      <w:rFonts w:ascii="Calibri" w:hAnsi="Calibri" w:eastAsia="Calibri" w:cs="Calibri"/>
      <w:bCs/>
      <w:sz w:val="20"/>
      <w:szCs w:val="20"/>
    </w:rPr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WW8Num4z0">
    <w:name w:val="WW8Num4z0"/>
    <w:rPr>
      <w:rFonts w:ascii="Calibri" w:hAnsi="Calibri" w:eastAsia="Calibri" w:cs="Calibri"/>
      <w:bCs/>
      <w:sz w:val="20"/>
      <w:szCs w:val="20"/>
    </w:rPr>
  </w:style>
  <w:style w:type="character" w:styleId="WW8Num4z1">
    <w:name w:val="WW8Num4z1"/>
    <w:rPr/>
  </w:style>
  <w:style w:type="character" w:styleId="WW8Num4z2">
    <w:name w:val="WW8Num4z2"/>
    <w:rPr/>
  </w:style>
  <w:style w:type="character" w:styleId="WW8Num4z3">
    <w:name w:val="WW8Num4z3"/>
    <w:rPr/>
  </w:style>
  <w:style w:type="character" w:styleId="WW8Num4z4">
    <w:name w:val="WW8Num4z4"/>
    <w:rPr/>
  </w:style>
  <w:style w:type="character" w:styleId="WW8Num4z5">
    <w:name w:val="WW8Num4z5"/>
    <w:rPr/>
  </w:style>
  <w:style w:type="character" w:styleId="WW8Num4z6">
    <w:name w:val="WW8Num4z6"/>
    <w:rPr/>
  </w:style>
  <w:style w:type="character" w:styleId="WW8Num4z7">
    <w:name w:val="WW8Num4z7"/>
    <w:rPr/>
  </w:style>
  <w:style w:type="character" w:styleId="WW8Num4z8">
    <w:name w:val="WW8Num4z8"/>
    <w:rPr/>
  </w:style>
  <w:style w:type="character" w:styleId="Strong">
    <w:name w:val="Strong"/>
    <w:basedOn w:val="DefaultParagraphFont"/>
    <w:rPr>
      <w:b/>
      <w:bCs/>
    </w:rPr>
  </w:style>
  <w:style w:type="paragraph" w:styleId="Nagwek">
    <w:name w:val="Nagłówek"/>
    <w:basedOn w:val="Normal"/>
    <w:next w:val="Tretekstu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2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pPr>
      <w:suppressLineNumbers/>
    </w:pPr>
    <w:rPr>
      <w:rFonts w:cs="Mangal"/>
    </w:rPr>
  </w:style>
  <w:style w:type="paragraph" w:styleId="Gwka">
    <w:name w:val="Główka"/>
    <w:basedOn w:val="Normal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ygnatura">
    <w:name w:val="Sygnatur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Zawartotabeli">
    <w:name w:val="Zawartość tabeli"/>
    <w:basedOn w:val="Normal"/>
    <w:pPr/>
    <w:rPr/>
  </w:style>
  <w:style w:type="paragraph" w:styleId="Nagwektabeli">
    <w:name w:val="Nagłówek tabeli"/>
    <w:basedOn w:val="Zawartotabeli"/>
    <w:pPr/>
    <w:rPr/>
  </w:style>
  <w:style w:type="paragraph" w:styleId="Akapitzlist">
    <w:name w:val="Akapit z listą"/>
    <w:basedOn w:val="Normal"/>
    <w:pPr>
      <w:ind w:left="708" w:right="0" w:hanging="0"/>
    </w:pPr>
    <w:rPr/>
  </w:style>
  <w:style w:type="paragraph" w:styleId="NormalWeb">
    <w:name w:val="Normal (Web)"/>
    <w:basedOn w:val="Normal"/>
    <w:pPr>
      <w:spacing w:before="0" w:after="28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numbering" w:styleId="WW8Num84">
    <w:name w:val="WW8Num84"/>
  </w:style>
  <w:style w:type="numbering" w:styleId="WW8Num35">
    <w:name w:val="WW8Num35"/>
  </w:style>
  <w:style w:type="numbering" w:styleId="WW8Num2">
    <w:name w:val="WW8Num2"/>
  </w:style>
  <w:style w:type="numbering" w:styleId="WW8Num4">
    <w:name w:val="WW8Num4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filmweb.pl/film/Dekalog+I-1989-32727" TargetMode="External"/><Relationship Id="rId3" Type="http://schemas.openxmlformats.org/officeDocument/2006/relationships/hyperlink" Target="file:///C:/Users/DAWID/Downloads/Zabytki_polskiej_muzyki_-_Boguro.pdf" TargetMode="External"/><Relationship Id="rId4" Type="http://schemas.openxmlformats.org/officeDocument/2006/relationships/hyperlink" Target="https://www.youtube.com/watch?v=ZHWx0mkkI3w" TargetMode="External"/><Relationship Id="rId5" Type="http://schemas.openxmlformats.org/officeDocument/2006/relationships/hyperlink" Target="https://www.youtube.com/watch?v=3ikjpLRqhV8" TargetMode="External"/><Relationship Id="rId6" Type="http://schemas.openxmlformats.org/officeDocument/2006/relationships/hyperlink" Target="https://www.youtube.com/watch?v=wb4qbSDkk9E" TargetMode="External"/><Relationship Id="rId7" Type="http://schemas.openxmlformats.org/officeDocument/2006/relationships/hyperlink" Target="https://www.youtube.com/watch?v=icpyz8fFFRs" TargetMode="External"/><Relationship Id="rId8" Type="http://schemas.openxmlformats.org/officeDocument/2006/relationships/hyperlink" Target="https://www.youtube.com/watch?v=ShauKFi1aMc" TargetMode="External"/><Relationship Id="rId9" Type="http://schemas.openxmlformats.org/officeDocument/2006/relationships/hyperlink" Target="https://www.youtube.com/watch?v=ZnqTZWIU8kA" TargetMode="External"/><Relationship Id="rId10" Type="http://schemas.openxmlformats.org/officeDocument/2006/relationships/hyperlink" Target="https://www.youtube.com/watch?v=MqXzommAuIs" TargetMode="External"/><Relationship Id="rId11" Type="http://schemas.openxmlformats.org/officeDocument/2006/relationships/hyperlink" Target="https://www.youtube.com/watch?v=UG3epiYGyU8" TargetMode="External"/><Relationship Id="rId12" Type="http://schemas.openxmlformats.org/officeDocument/2006/relationships/hyperlink" Target="https://www.youtube.com/watch?v=80hTDf4Axdo" TargetMode="External"/><Relationship Id="rId13" Type="http://schemas.openxmlformats.org/officeDocument/2006/relationships/hyperlink" Target="mailto:niemieckimarszew@interia.pl" TargetMode="External"/><Relationship Id="rId14" Type="http://schemas.openxmlformats.org/officeDocument/2006/relationships/hyperlink" Target="https://www.youtube.com/watch?v=G58XWF6B3AA" TargetMode="External"/><Relationship Id="rId15" Type="http://schemas.openxmlformats.org/officeDocument/2006/relationships/hyperlink" Target="https://www.youtube.com/watch?v=eNvUS-6PTbs" TargetMode="External"/><Relationship Id="rId16" Type="http://schemas.openxmlformats.org/officeDocument/2006/relationships/hyperlink" Target="mailto:saxofonistka@op.pl" TargetMode="External"/><Relationship Id="rId17" Type="http://schemas.openxmlformats.org/officeDocument/2006/relationships/hyperlink" Target="mailto:saxofonistka@op.pl" TargetMode="External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LibreOffice/4.2.2.1$Windows_x86 LibreOffice_project/3be8cda0bddd8e430d8cda1ebfd581265cca5a0f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2020-03-24T18:26:00Z</dcterms:created>
  <dc:creator>Dell</dc:creator>
  <dc:language>pl-PL</dc:language>
  <cp:lastModifiedBy>Kolano</cp:lastModifiedBy>
  <dcterms:modified xsi:type="dcterms:W3CDTF">2020-03-24T18:26:00Z</dcterms:modified>
  <cp:revision>4</cp:revision>
</cp:coreProperties>
</file>